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r w:rsidR="00D64E70">
              <w:rPr>
                <w:rFonts w:eastAsia="宋体"/>
                <w:sz w:val="22"/>
                <w:szCs w:val="24"/>
                <w:lang w:val="en-US" w:eastAsia="zh-CN"/>
              </w:rPr>
              <w:t>7</w:t>
            </w:r>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sidR="008E32AE">
              <w:rPr>
                <w:rFonts w:eastAsiaTheme="minorEastAsia"/>
                <w:sz w:val="22"/>
                <w:szCs w:val="24"/>
                <w:lang w:val="en-US" w:eastAsia="zh-CN"/>
              </w:rPr>
              <w:t>9</w:t>
            </w:r>
            <w:r w:rsidR="000A59B7" w:rsidRPr="00031103">
              <w:rPr>
                <w:rFonts w:eastAsia="BatangChe"/>
                <w:sz w:val="22"/>
                <w:szCs w:val="24"/>
                <w:lang w:val="en-US"/>
              </w:rPr>
              <w:t>-</w:t>
            </w:r>
            <w:r w:rsidR="00D64E70">
              <w:rPr>
                <w:rFonts w:eastAsiaTheme="minorEastAsia"/>
                <w:sz w:val="22"/>
                <w:szCs w:val="24"/>
                <w:lang w:val="en-US" w:eastAsia="zh-CN"/>
              </w:rPr>
              <w:t>June</w:t>
            </w:r>
            <w:r w:rsidR="000A59B7" w:rsidRPr="00031103">
              <w:rPr>
                <w:rFonts w:eastAsia="BatangChe"/>
                <w:sz w:val="22"/>
                <w:szCs w:val="24"/>
                <w:lang w:val="en-US"/>
              </w:rPr>
              <w:t>-</w:t>
            </w:r>
            <w:r w:rsidR="008E32AE">
              <w:rPr>
                <w:rFonts w:eastAsiaTheme="minorEastAsia"/>
                <w:sz w:val="22"/>
                <w:szCs w:val="24"/>
                <w:lang w:val="en-US" w:eastAsia="zh-CN"/>
              </w:rPr>
              <w:t>1</w:t>
            </w:r>
            <w:r w:rsidR="00D64E70">
              <w:rPr>
                <w:rFonts w:eastAsiaTheme="minorEastAsia"/>
                <w:sz w:val="22"/>
                <w:szCs w:val="24"/>
                <w:lang w:val="en-US" w:eastAsia="zh-CN"/>
              </w:rPr>
              <w:t>8</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 w:name="GSBox"/>
    </w:p>
    <w:p w:rsidR="00712C14" w:rsidRPr="00F25163" w:rsidRDefault="00712C14" w:rsidP="00EF3899">
      <w:pPr>
        <w:rPr>
          <w:lang w:eastAsia="zh-CN"/>
        </w:rPr>
      </w:pPr>
      <w:bookmarkStart w:id="2" w:name="page2"/>
      <w:bookmarkEnd w:id="1"/>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2"/>
    <w:p w:rsidR="00BB6418" w:rsidRDefault="00787554" w:rsidP="00404D3B">
      <w:pPr>
        <w:pStyle w:val="TT"/>
      </w:pPr>
      <w:r>
        <w:rPr>
          <w:szCs w:val="36"/>
        </w:rPr>
        <w:br w:type="page"/>
      </w:r>
      <w:bookmarkStart w:id="3" w:name="_Toc369812514"/>
      <w:r w:rsidR="00BB6418">
        <w:lastRenderedPageBreak/>
        <w:t>Contents</w:t>
      </w:r>
      <w:bookmarkEnd w:id="3"/>
    </w:p>
    <w:p w:rsidR="003F511B" w:rsidRDefault="00202DA0">
      <w:pPr>
        <w:pStyle w:val="10"/>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3F511B">
        <w:t>1</w:t>
      </w:r>
      <w:r w:rsidR="003F511B">
        <w:tab/>
        <w:t>Scope</w:t>
      </w:r>
      <w:r w:rsidR="003F511B">
        <w:tab/>
      </w:r>
      <w:r w:rsidR="003F511B">
        <w:fldChar w:fldCharType="begin"/>
      </w:r>
      <w:r w:rsidR="003F511B">
        <w:instrText xml:space="preserve"> PAGEREF _Toc523750462 \h </w:instrText>
      </w:r>
      <w:r w:rsidR="003F511B">
        <w:fldChar w:fldCharType="separate"/>
      </w:r>
      <w:r w:rsidR="003F511B">
        <w:t>4</w:t>
      </w:r>
      <w:r w:rsidR="003F511B">
        <w:fldChar w:fldCharType="end"/>
      </w:r>
    </w:p>
    <w:p w:rsidR="003F511B" w:rsidRDefault="003F511B">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_Toc523750463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_Toc523750464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_Toc523750465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_Toc523750466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_Toc523750467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w:t>
      </w:r>
      <w:r w:rsidRPr="004B0646">
        <w:rPr>
          <w:lang w:val="en-US"/>
        </w:rPr>
        <w:t>2</w:t>
      </w:r>
      <w:r>
        <w:tab/>
        <w:t>Abbreviations</w:t>
      </w:r>
      <w:r>
        <w:tab/>
      </w:r>
      <w:r>
        <w:fldChar w:fldCharType="begin"/>
      </w:r>
      <w:r>
        <w:instrText xml:space="preserve"> PAGEREF _Toc523750468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_Toc523750469 \h </w:instrText>
      </w:r>
      <w:r>
        <w:fldChar w:fldCharType="separate"/>
      </w:r>
      <w:r>
        <w:t>5</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_Toc523750470 \h </w:instrText>
      </w:r>
      <w:r>
        <w:fldChar w:fldCharType="separate"/>
      </w:r>
      <w:r>
        <w:t>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_Toc523750471 \h </w:instrText>
      </w:r>
      <w:r>
        <w:fldChar w:fldCharType="separate"/>
      </w:r>
      <w:r>
        <w:t>6</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_Toc523750472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_Toc523750473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_Toc523750474 \h </w:instrText>
      </w:r>
      <w:r>
        <w:fldChar w:fldCharType="separate"/>
      </w:r>
      <w:r>
        <w:t>17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_Toc523750475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4B0646">
        <w:rPr>
          <w:rFonts w:eastAsia="宋体"/>
          <w:lang w:eastAsia="zh-CN"/>
        </w:rPr>
        <w:t>R</w:t>
      </w:r>
      <w:r>
        <w:rPr>
          <w:lang w:eastAsia="zh-CN"/>
        </w:rPr>
        <w:t>elated Requirements</w:t>
      </w:r>
      <w:r>
        <w:tab/>
      </w:r>
      <w:r>
        <w:fldChar w:fldCharType="begin"/>
      </w:r>
      <w:r>
        <w:instrText xml:space="preserve"> PAGEREF _Toc523750476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4B0646">
        <w:rPr>
          <w:rFonts w:eastAsia="宋体"/>
          <w:lang w:eastAsia="zh-CN"/>
        </w:rPr>
        <w:t xml:space="preserve"> </w:t>
      </w:r>
      <w:r>
        <w:rPr>
          <w:lang w:eastAsia="zh-CN"/>
        </w:rPr>
        <w:t>Annotation Requirements</w:t>
      </w:r>
      <w:r>
        <w:tab/>
      </w:r>
      <w:r>
        <w:fldChar w:fldCharType="begin"/>
      </w:r>
      <w:r>
        <w:instrText xml:space="preserve"> PAGEREF _Toc523750477 \h </w:instrText>
      </w:r>
      <w:r>
        <w:fldChar w:fldCharType="separate"/>
      </w:r>
      <w:r>
        <w:t>18</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_Toc523750478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_Toc523750479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_Toc523750480 \h </w:instrText>
      </w:r>
      <w:r>
        <w:fldChar w:fldCharType="separate"/>
      </w:r>
      <w:r>
        <w:t>20</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_Toc523750481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_Toc523750482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_Toc523750483 \h </w:instrText>
      </w:r>
      <w:r>
        <w:fldChar w:fldCharType="separate"/>
      </w:r>
      <w:r>
        <w:t>25</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_Toc523750484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_Toc523750485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sidRPr="004B0646">
        <w:rPr>
          <w:rFonts w:eastAsia="宋体"/>
          <w:lang w:eastAsia="zh-CN"/>
        </w:rPr>
        <w:t>6.8</w:t>
      </w:r>
      <w:r w:rsidRPr="004B0646">
        <w:rPr>
          <w:rFonts w:eastAsia="宋体"/>
          <w:lang w:eastAsia="zh-CN"/>
        </w:rPr>
        <w:tab/>
      </w:r>
      <w:r>
        <w:rPr>
          <w:lang w:eastAsia="zh-CN"/>
        </w:rPr>
        <w:t>LWM2M Interworking Requirements</w:t>
      </w:r>
      <w:r>
        <w:tab/>
      </w:r>
      <w:r>
        <w:fldChar w:fldCharType="begin"/>
      </w:r>
      <w:r>
        <w:instrText xml:space="preserve"> PAGEREF _Toc523750486 \h </w:instrText>
      </w:r>
      <w:r>
        <w:fldChar w:fldCharType="separate"/>
      </w:r>
      <w:r>
        <w:t>27</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_Toc523750487 \h </w:instrText>
      </w:r>
      <w:r>
        <w:fldChar w:fldCharType="separate"/>
      </w:r>
      <w:r>
        <w:t>28</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_Toc523750488 \h </w:instrText>
      </w:r>
      <w:r>
        <w:fldChar w:fldCharType="separate"/>
      </w:r>
      <w:r>
        <w:t>29</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_Toc523750489 \h </w:instrText>
      </w:r>
      <w:r>
        <w:fldChar w:fldCharType="separate"/>
      </w:r>
      <w:r>
        <w:t>30</w:t>
      </w:r>
      <w:r>
        <w:fldChar w:fldCharType="end"/>
      </w:r>
    </w:p>
    <w:p w:rsidR="00BB6418" w:rsidRDefault="00202DA0" w:rsidP="00EF3899">
      <w:r>
        <w:fldChar w:fldCharType="end"/>
      </w:r>
    </w:p>
    <w:p w:rsidR="00BB6418" w:rsidRDefault="00BB6418" w:rsidP="00F36FAD">
      <w:pPr>
        <w:pStyle w:val="1"/>
      </w:pPr>
      <w:r w:rsidRPr="00667EEB">
        <w:rPr>
          <w:szCs w:val="36"/>
        </w:rPr>
        <w:br w:type="page"/>
      </w:r>
      <w:bookmarkStart w:id="4" w:name="_Toc369812515"/>
      <w:bookmarkStart w:id="5" w:name="_Toc409017381"/>
      <w:bookmarkStart w:id="6" w:name="_Toc409017423"/>
      <w:bookmarkStart w:id="7" w:name="_Toc456718617"/>
      <w:bookmarkStart w:id="8" w:name="_Toc523750462"/>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 w:name="_Toc369812516"/>
      <w:bookmarkStart w:id="10" w:name="_Toc409017382"/>
      <w:bookmarkStart w:id="11" w:name="_Toc409017424"/>
      <w:bookmarkStart w:id="12" w:name="_Toc456718618"/>
      <w:bookmarkStart w:id="13" w:name="_Toc523750463"/>
      <w:r>
        <w:t>2</w:t>
      </w:r>
      <w:r>
        <w:tab/>
        <w:t>References</w:t>
      </w:r>
      <w:bookmarkEnd w:id="9"/>
      <w:bookmarkEnd w:id="10"/>
      <w:bookmarkEnd w:id="11"/>
      <w:bookmarkEnd w:id="12"/>
      <w:bookmarkEnd w:id="13"/>
    </w:p>
    <w:p w:rsidR="00CE407D" w:rsidRDefault="00CE407D" w:rsidP="001856D3">
      <w:pPr>
        <w:pStyle w:val="2"/>
        <w:keepNext w:val="0"/>
        <w:keepLines w:val="0"/>
      </w:pPr>
      <w:bookmarkStart w:id="14" w:name="_Toc369812517"/>
      <w:bookmarkStart w:id="15" w:name="_Toc409017383"/>
      <w:bookmarkStart w:id="16" w:name="_Toc409017425"/>
      <w:bookmarkStart w:id="17" w:name="_Toc456718619"/>
      <w:bookmarkStart w:id="18" w:name="_Toc523750464"/>
      <w:r>
        <w:t>2.1</w:t>
      </w:r>
      <w:r>
        <w:tab/>
        <w:t>Normative references</w:t>
      </w:r>
      <w:bookmarkEnd w:id="14"/>
      <w:bookmarkEnd w:id="15"/>
      <w:bookmarkEnd w:id="16"/>
      <w:bookmarkEnd w:id="17"/>
      <w:bookmarkEnd w:id="18"/>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9"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0" w:name="_Toc409017384"/>
      <w:bookmarkStart w:id="21" w:name="_Toc409017426"/>
      <w:bookmarkStart w:id="22" w:name="_Toc456718620"/>
      <w:bookmarkStart w:id="23" w:name="_Toc523750465"/>
      <w:bookmarkStart w:id="24" w:name="_Toc369812518"/>
      <w:r w:rsidRPr="00C116CA">
        <w:t>2.2</w:t>
      </w:r>
      <w:r w:rsidRPr="00C116CA">
        <w:tab/>
        <w:t>Informative references</w:t>
      </w:r>
      <w:bookmarkEnd w:id="20"/>
      <w:bookmarkEnd w:id="21"/>
      <w:bookmarkEnd w:id="22"/>
      <w:bookmarkEnd w:id="23"/>
    </w:p>
    <w:bookmarkEnd w:id="24"/>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26"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27"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27"/>
      <w:r>
        <w:rPr>
          <w:lang w:eastAsia="zh-CN"/>
        </w:rPr>
        <w:t>]</w:t>
      </w:r>
      <w:r>
        <w:rPr>
          <w:lang w:eastAsia="zh-CN"/>
        </w:rPr>
        <w:tab/>
        <w:t>oneM2M TR-0008: "Security Analysis".</w:t>
      </w:r>
    </w:p>
    <w:p w:rsidR="00BB6418" w:rsidRDefault="00147924" w:rsidP="001856D3">
      <w:pPr>
        <w:pStyle w:val="1"/>
        <w:keepNext w:val="0"/>
        <w:keepLines w:val="0"/>
      </w:pPr>
      <w:bookmarkStart w:id="28" w:name="_Toc369812519"/>
      <w:bookmarkStart w:id="29" w:name="_Toc409017385"/>
      <w:bookmarkStart w:id="30" w:name="_Toc409017427"/>
      <w:bookmarkStart w:id="31" w:name="_Toc456718621"/>
      <w:bookmarkStart w:id="32" w:name="_Toc523750466"/>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2"/>
        <w:keepNext w:val="0"/>
        <w:keepLines w:val="0"/>
      </w:pPr>
      <w:bookmarkStart w:id="33" w:name="_Toc369812520"/>
      <w:bookmarkStart w:id="34" w:name="_Toc409017386"/>
      <w:bookmarkStart w:id="35" w:name="_Toc409017428"/>
      <w:bookmarkStart w:id="36" w:name="_Toc456718622"/>
      <w:bookmarkStart w:id="37" w:name="_Toc523750467"/>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rsidR="00A249D9" w:rsidRPr="00414305" w:rsidRDefault="00A249D9" w:rsidP="00414305">
      <w:pPr>
        <w:pStyle w:val="2"/>
      </w:pPr>
      <w:bookmarkStart w:id="38" w:name="_Toc369812521"/>
      <w:bookmarkStart w:id="39" w:name="_Toc409017387"/>
      <w:bookmarkStart w:id="40" w:name="_Toc409017429"/>
      <w:bookmarkStart w:id="41" w:name="_Toc456718623"/>
      <w:bookmarkStart w:id="42" w:name="_Toc523750468"/>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3" w:name="_Toc409017388"/>
      <w:bookmarkStart w:id="44" w:name="_Toc409017430"/>
      <w:bookmarkStart w:id="45" w:name="_Toc456718624"/>
      <w:bookmarkStart w:id="46" w:name="_Toc523750469"/>
      <w:bookmarkStart w:id="47" w:name="_Toc369812522"/>
      <w:r>
        <w:t>4</w:t>
      </w:r>
      <w:r>
        <w:tab/>
        <w:t>Conventions</w:t>
      </w:r>
      <w:bookmarkEnd w:id="43"/>
      <w:bookmarkEnd w:id="44"/>
      <w:bookmarkEnd w:id="45"/>
      <w:bookmarkEnd w:id="46"/>
      <w:r>
        <w:t xml:space="preserve"> </w:t>
      </w:r>
      <w:bookmarkEnd w:id="47"/>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8" w:name="_Toc409017389"/>
      <w:bookmarkStart w:id="49" w:name="_Toc409017431"/>
      <w:bookmarkStart w:id="50" w:name="_Toc456718625"/>
      <w:bookmarkStart w:id="51" w:name="_Toc523750470"/>
      <w:bookmarkStart w:id="52"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1"/>
      <w:r>
        <w:rPr>
          <w:lang w:eastAsia="zh-CN"/>
        </w:rPr>
        <w:t xml:space="preserve"> </w:t>
      </w:r>
      <w:bookmarkEnd w:id="52"/>
    </w:p>
    <w:p w:rsidR="00253E6F" w:rsidRPr="00E41CCC" w:rsidRDefault="00FA3546" w:rsidP="00E41CCC">
      <w:pPr>
        <w:pStyle w:val="2"/>
      </w:pPr>
      <w:bookmarkStart w:id="53" w:name="_Toc369812524"/>
      <w:bookmarkStart w:id="54" w:name="_Toc409017390"/>
      <w:bookmarkStart w:id="55" w:name="_Toc409017432"/>
      <w:bookmarkStart w:id="56" w:name="_Toc456718626"/>
      <w:bookmarkStart w:id="57" w:name="_Toc523750471"/>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35pt;height:291.35pt" o:ole="">
            <v:imagedata r:id="rId9" o:title="" croptop="2721f" cropbottom="797f" cropleft="6569f" cropright="6705f"/>
          </v:shape>
          <o:OLEObject Type="Embed" ProgID="PowerPoint.Show.12" ShapeID="_x0000_i1025" DrawAspect="Content" ObjectID="_1622359509"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8" w:name="_Toc445294141"/>
      <w:bookmarkStart w:id="59" w:name="_Toc445296432"/>
      <w:bookmarkStart w:id="60" w:name="_Toc456718627"/>
      <w:bookmarkStart w:id="61" w:name="_Toc523750472"/>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2"/>
        <w:keepNext w:val="0"/>
        <w:keepLines w:val="0"/>
        <w:rPr>
          <w:lang w:eastAsia="zh-CN"/>
        </w:rPr>
      </w:pPr>
      <w:bookmarkStart w:id="62" w:name="_Toc445294142"/>
      <w:bookmarkStart w:id="63" w:name="_Toc445296433"/>
      <w:bookmarkStart w:id="64" w:name="_Toc456718628"/>
      <w:bookmarkStart w:id="65" w:name="_Toc523750473"/>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BF50D8">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BF50D8">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BF50D8">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BF50D8">
            <w:pPr>
              <w:keepNext/>
              <w:keepLines/>
              <w:spacing w:after="0"/>
              <w:jc w:val="center"/>
              <w:rPr>
                <w:rFonts w:ascii="Arial" w:hAnsi="Arial" w:cs="Arial"/>
                <w:sz w:val="18"/>
                <w:szCs w:val="18"/>
                <w:lang w:val="en-US" w:eastAsia="zh-CN"/>
              </w:rPr>
            </w:pPr>
          </w:p>
          <w:p w:rsidR="004A7130" w:rsidRDefault="004A7130" w:rsidP="00BF5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to include information identifing the peer entites, and related information (e.g. management privilege, subscription etc.), necessary for establishment of the respective peer 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142</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143</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144</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145</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146</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147</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148</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149</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150</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151</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66" w:name="_Hlk508500372"/>
            <w:r>
              <w:rPr>
                <w:rFonts w:cs="Arial"/>
                <w:szCs w:val="18"/>
                <w:lang w:val="en-US" w:eastAsia="ja-JP"/>
              </w:rPr>
              <w:t>and other related network information</w:t>
            </w:r>
            <w:r w:rsidRPr="00171F48">
              <w:rPr>
                <w:rFonts w:cs="Arial"/>
                <w:szCs w:val="18"/>
                <w:lang w:val="en-US" w:eastAsia="ja-JP"/>
              </w:rPr>
              <w:t xml:space="preserve"> </w:t>
            </w:r>
            <w:bookmarkEnd w:id="66"/>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152</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BF50D8">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BF50D8">
            <w:pPr>
              <w:pStyle w:val="TAC"/>
              <w:keepNext w:val="0"/>
              <w:keepLines w:val="0"/>
              <w:rPr>
                <w:rFonts w:eastAsiaTheme="minorEastAsia"/>
                <w:iCs/>
                <w:lang w:eastAsia="zh-CN"/>
              </w:rPr>
            </w:pPr>
            <w:r>
              <w:rPr>
                <w:rFonts w:eastAsia="黑体"/>
                <w:iCs/>
                <w:lang w:eastAsia="ja-JP"/>
              </w:rPr>
              <w:t>OSR-1</w:t>
            </w:r>
            <w:r>
              <w:rPr>
                <w:rFonts w:eastAsiaTheme="minorEastAsia" w:hint="eastAsia"/>
                <w:iCs/>
                <w:lang w:eastAsia="zh-CN"/>
              </w:rPr>
              <w:t>53</w:t>
            </w:r>
          </w:p>
          <w:p w:rsidR="00EC4D8E" w:rsidRPr="005B234E" w:rsidRDefault="00EC4D8E" w:rsidP="00BB3F27">
            <w:pPr>
              <w:pStyle w:val="TAC"/>
              <w:rPr>
                <w:rFonts w:eastAsia="黑体"/>
                <w:iCs/>
                <w:lang w:eastAsia="zh-CN"/>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The oneM2M System shall be able to dynamically obtain metadata (e.g. Firmware version, Manufacturer ID, HW version) from field devices (e.g. 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宋体"/>
                <w:iCs/>
                <w:lang w:eastAsia="zh-CN"/>
              </w:rPr>
            </w:pPr>
            <w:r>
              <w:rPr>
                <w:rFonts w:eastAsia="黑体"/>
                <w:iCs/>
                <w:lang w:eastAsia="ja-JP"/>
              </w:rPr>
              <w:t>OSR-1</w:t>
            </w:r>
            <w:r>
              <w:rPr>
                <w:rFonts w:eastAsia="宋体" w:hint="eastAsia"/>
                <w:iCs/>
                <w:lang w:eastAsia="zh-CN"/>
              </w:rPr>
              <w:t>54</w:t>
            </w:r>
          </w:p>
          <w:p w:rsidR="0030539E" w:rsidRDefault="0030539E"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(e.g east-west communication) over platoon relevant</w:t>
            </w:r>
            <w:r w:rsidRPr="00CF1543">
              <w:rPr>
                <w:rFonts w:eastAsia="Malgun Gothic"/>
                <w:lang w:val="en-US" w:eastAsia="ja-JP"/>
              </w:rPr>
              <w:t xml:space="preserve"> data migration from one fog/edge node</w:t>
            </w:r>
            <w:r w:rsidR="00324529">
              <w:rPr>
                <w:rFonts w:eastAsia="Malgun Gothic"/>
                <w:lang w:val="en-US" w:eastAsia="ja-JP"/>
              </w:rPr>
              <w:t xml:space="preserve"> </w:t>
            </w:r>
            <w:r>
              <w:t>Platooning Manager</w:t>
            </w:r>
            <w:r w:rsidRPr="00CF1543">
              <w:rPr>
                <w:rFonts w:eastAsia="Malgun Gothic"/>
                <w:lang w:val="en-US" w:eastAsia="ja-JP"/>
              </w:rPr>
              <w:t xml:space="preserve"> </w:t>
            </w:r>
            <w:r>
              <w:t>(running on edge node)</w:t>
            </w:r>
            <w:r w:rsidRPr="00CF1543">
              <w:rPr>
                <w:rFonts w:eastAsia="Malgun Gothic"/>
                <w:lang w:val="en-US" w:eastAsia="ja-JP"/>
              </w:rPr>
              <w:t xml:space="preserve"> to next neighbouring fog/edge node</w:t>
            </w:r>
            <w:r w:rsidR="00324529">
              <w:rPr>
                <w:rFonts w:eastAsia="Malgun Gothic"/>
                <w:lang w:val="en-US" w:eastAsia="ja-JP"/>
              </w:rPr>
              <w:t xml:space="preserve"> </w:t>
            </w:r>
            <w:r>
              <w:t>Platooning Manager (running on neighbouring edge node)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BF50D8">
            <w:pPr>
              <w:pStyle w:val="TAC"/>
              <w:rPr>
                <w:rFonts w:eastAsia="黑体"/>
                <w:iCs/>
                <w:lang w:eastAsia="ja-JP"/>
              </w:rPr>
            </w:pPr>
            <w:r>
              <w:rPr>
                <w:rFonts w:eastAsia="黑体"/>
                <w:iCs/>
                <w:lang w:eastAsia="ja-JP"/>
              </w:rPr>
              <w:t>OSR-1</w:t>
            </w:r>
            <w:r w:rsidRPr="00D25DD0">
              <w:rPr>
                <w:rFonts w:eastAsia="黑体" w:hint="eastAsia"/>
                <w:iCs/>
                <w:lang w:eastAsia="ja-JP"/>
              </w:rPr>
              <w:t>5</w:t>
            </w:r>
            <w:r w:rsidRPr="00D25DD0">
              <w:rPr>
                <w:rFonts w:eastAsia="黑体"/>
                <w:iCs/>
                <w:lang w:eastAsia="ja-JP"/>
              </w:rPr>
              <w:t>5</w:t>
            </w:r>
          </w:p>
          <w:p w:rsidR="0030539E" w:rsidRDefault="0030539E"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D25DD0">
              <w:rPr>
                <w:rFonts w:eastAsia="黑体"/>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r>
              <w:t>i</w:t>
            </w:r>
            <w:r w:rsidRPr="00CF1543">
              <w:rPr>
                <w:rFonts w:eastAsia="Malgun Gothic"/>
                <w:lang w:val="en-US" w:eastAsia="ja-JP"/>
              </w:rPr>
              <w:t xml:space="preserve">nformation </w:t>
            </w:r>
            <w:r>
              <w:t>m</w:t>
            </w:r>
            <w:r w:rsidRPr="00CF1543">
              <w:rPr>
                <w:rFonts w:eastAsia="Malgun Gothic"/>
                <w:lang w:val="en-US" w:eastAsia="ja-JP"/>
              </w:rPr>
              <w:t>odel</w:t>
            </w:r>
            <w:r>
              <w:rPr>
                <w:lang w:val="en-US" w:eastAsia="ja-JP"/>
              </w:rPr>
              <w:t>s</w:t>
            </w:r>
            <w:r w:rsidRPr="00CF1543">
              <w:rPr>
                <w:rFonts w:eastAsia="Malgun Gothic"/>
                <w:lang w:val="en-US" w:eastAsia="ja-JP"/>
              </w:rPr>
              <w:t xml:space="preserve"> for </w:t>
            </w:r>
            <w:r>
              <w:t>Platooning including</w:t>
            </w:r>
            <w:r w:rsidR="00E81A70">
              <w:t xml:space="preserve"> </w:t>
            </w:r>
            <w:r w:rsidRPr="00CF1543">
              <w:rPr>
                <w:rFonts w:eastAsia="Malgun Gothic"/>
                <w:lang w:val="en-US" w:eastAsia="ja-JP"/>
              </w:rPr>
              <w:t xml:space="preserve">vehicular domain (e.g.vehicle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6</w:t>
            </w:r>
          </w:p>
          <w:p w:rsidR="0030539E" w:rsidRDefault="0030539E"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rsidR="00E81A70">
              <w:rPr>
                <w:rFonts w:eastAsia="Malgun Gothic"/>
                <w:lang w:val="en-US" w:eastAsia="ja-JP"/>
              </w:rPr>
              <w:t xml:space="preserve"> </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7</w:t>
            </w:r>
          </w:p>
          <w:p w:rsidR="0030539E" w:rsidRDefault="0030539E"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(e.g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8</w:t>
            </w:r>
          </w:p>
          <w:p w:rsidR="0030539E" w:rsidRDefault="0030539E"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9</w:t>
            </w:r>
          </w:p>
          <w:p w:rsidR="0030539E" w:rsidRDefault="0030539E"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without having registeration</w:t>
            </w:r>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宋体"/>
                <w:iCs/>
                <w:lang w:eastAsia="zh-CN"/>
              </w:rPr>
            </w:pPr>
            <w:r>
              <w:rPr>
                <w:rFonts w:eastAsia="黑体"/>
                <w:iCs/>
                <w:lang w:eastAsia="ja-JP"/>
              </w:rPr>
              <w:t>OSR-1</w:t>
            </w:r>
            <w:r>
              <w:rPr>
                <w:rFonts w:eastAsia="宋体"/>
                <w:iCs/>
                <w:lang w:eastAsia="zh-CN"/>
              </w:rPr>
              <w:t>60</w:t>
            </w:r>
          </w:p>
          <w:p w:rsidR="0030539E" w:rsidRDefault="0030539E"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161</w:t>
            </w:r>
          </w:p>
          <w:p w:rsidR="009D4BE2" w:rsidRDefault="009D4BE2" w:rsidP="00BF50D8">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fog/edge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162</w:t>
            </w:r>
          </w:p>
          <w:p w:rsidR="009D4BE2" w:rsidRDefault="009D4BE2" w:rsidP="00BF50D8">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fog/edge networks. </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163</w:t>
            </w:r>
          </w:p>
          <w:p w:rsidR="009D4BE2" w:rsidRDefault="009D4BE2" w:rsidP="00BF50D8">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The oneM2M System shall enable to request services provided by f</w:t>
            </w:r>
            <w:r>
              <w:rPr>
                <w:lang w:val="en-US"/>
              </w:rPr>
              <w:t>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164</w:t>
            </w:r>
          </w:p>
          <w:p w:rsidR="009D4BE2" w:rsidRDefault="009D4BE2" w:rsidP="00BF50D8">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Pr>
                <w:lang w:val="en-US"/>
              </w:rPr>
              <w:t>fog/edge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w:t>
            </w:r>
            <w:r>
              <w:rPr>
                <w:rFonts w:eastAsia="黑体" w:hint="eastAsia"/>
                <w:iCs/>
                <w:lang w:eastAsia="zh-CN"/>
              </w:rPr>
              <w:t>0165</w:t>
            </w:r>
          </w:p>
          <w:p w:rsidR="006F16BE" w:rsidRDefault="006F16BE" w:rsidP="00BF50D8">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BF50D8">
            <w:pPr>
              <w:pStyle w:val="BN"/>
              <w:numPr>
                <w:ilvl w:val="0"/>
                <w:numId w:val="0"/>
              </w:numPr>
              <w:tabs>
                <w:tab w:val="left" w:pos="720"/>
              </w:tabs>
              <w:textAlignment w:val="auto"/>
              <w:rPr>
                <w:rFonts w:eastAsiaTheme="minorEastAsia"/>
                <w:lang w:val="en-US" w:eastAsia="zh-CN"/>
              </w:rPr>
            </w:pPr>
            <w:r>
              <w:t>The oneM2M System shall enable the orchestration of services provided by Fog/Edge nodes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黑体"/>
                <w:iCs/>
                <w:lang w:eastAsia="zh-CN"/>
              </w:rPr>
            </w:pPr>
            <w:r>
              <w:rPr>
                <w:rFonts w:eastAsia="黑体"/>
                <w:iCs/>
                <w:lang w:eastAsia="ja-JP"/>
              </w:rPr>
              <w:t>OSR-0</w:t>
            </w:r>
            <w:r>
              <w:rPr>
                <w:rFonts w:eastAsia="黑体" w:hint="eastAsia"/>
                <w:iCs/>
                <w:lang w:eastAsia="zh-CN"/>
              </w:rPr>
              <w:t>166</w:t>
            </w:r>
          </w:p>
          <w:p w:rsidR="006F16BE" w:rsidRDefault="006F16BE" w:rsidP="00BF50D8">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黑体"/>
                <w:iCs/>
                <w:lang w:eastAsia="zh-CN"/>
              </w:rPr>
            </w:pPr>
            <w:r>
              <w:rPr>
                <w:rFonts w:eastAsia="黑体"/>
                <w:iCs/>
                <w:lang w:eastAsia="ja-JP"/>
              </w:rPr>
              <w:t>OSR-0</w:t>
            </w:r>
            <w:r>
              <w:rPr>
                <w:rFonts w:eastAsia="黑体" w:hint="eastAsia"/>
                <w:iCs/>
                <w:lang w:eastAsia="zh-CN"/>
              </w:rPr>
              <w:t>167</w:t>
            </w:r>
          </w:p>
          <w:p w:rsidR="006F16BE" w:rsidRDefault="006F16BE" w:rsidP="00BF50D8">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黑体"/>
                <w:iCs/>
                <w:lang w:eastAsia="zh-CN"/>
              </w:rPr>
            </w:pPr>
            <w:r>
              <w:rPr>
                <w:rFonts w:eastAsia="黑体"/>
                <w:iCs/>
                <w:lang w:eastAsia="ja-JP"/>
              </w:rPr>
              <w:t>OSR-0</w:t>
            </w:r>
            <w:r>
              <w:rPr>
                <w:rFonts w:eastAsia="黑体" w:hint="eastAsia"/>
                <w:iCs/>
                <w:lang w:eastAsia="zh-CN"/>
              </w:rPr>
              <w:t>168</w:t>
            </w:r>
          </w:p>
          <w:p w:rsidR="006F16BE" w:rsidRDefault="006F16BE" w:rsidP="00BF50D8">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黑体"/>
                <w:iCs/>
                <w:lang w:eastAsia="zh-CN"/>
              </w:rPr>
            </w:pPr>
            <w:r>
              <w:rPr>
                <w:rFonts w:eastAsia="黑体"/>
                <w:iCs/>
                <w:lang w:eastAsia="ja-JP"/>
              </w:rPr>
              <w:t>OSR-0</w:t>
            </w:r>
            <w:r>
              <w:rPr>
                <w:rFonts w:eastAsia="黑体" w:hint="eastAsia"/>
                <w:iCs/>
                <w:lang w:eastAsia="zh-CN"/>
              </w:rPr>
              <w:t>169</w:t>
            </w:r>
          </w:p>
          <w:p w:rsidR="006F16BE" w:rsidRDefault="006F16BE" w:rsidP="00BF50D8">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OSR-0171</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OSR-172</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minimallatency.</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OSR-173</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OSR-174</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OSR-175</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OSR-176</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OSR-177</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OSR-178</w:t>
            </w:r>
          </w:p>
          <w:p w:rsidR="001B6A0E"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OSR-179</w:t>
            </w:r>
          </w:p>
          <w:p w:rsidR="001B6A0E"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OSR-180</w:t>
            </w:r>
          </w:p>
          <w:p w:rsidR="001B6A0E" w:rsidRPr="00785B7C"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EC7271" w:rsidRDefault="00EC7271" w:rsidP="00EC7271">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OSR-181</w:t>
            </w:r>
          </w:p>
          <w:p w:rsidR="00EC7271" w:rsidRDefault="002B3439" w:rsidP="00EC7271">
            <w:pPr>
              <w:spacing w:after="0"/>
              <w:jc w:val="center"/>
              <w:textAlignment w:val="auto"/>
              <w:rPr>
                <w:rFonts w:ascii="Arial" w:eastAsia="黑体" w:hAnsi="Arial" w:cs="Arial"/>
                <w:iCs/>
                <w:sz w:val="18"/>
                <w:lang w:val="en-US" w:eastAsia="ja-JP"/>
              </w:rPr>
            </w:pPr>
            <w:r w:rsidRPr="002B3439">
              <w:rPr>
                <w:rFonts w:ascii="Arial" w:eastAsia="黑体"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293" w:type="dxa"/>
            <w:tcBorders>
              <w:top w:val="single" w:sz="4" w:space="0" w:color="auto"/>
              <w:left w:val="single" w:sz="4" w:space="0" w:color="auto"/>
              <w:bottom w:val="single" w:sz="4" w:space="0" w:color="auto"/>
              <w:right w:val="single" w:sz="4" w:space="0" w:color="auto"/>
            </w:tcBorders>
          </w:tcPr>
          <w:p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6816EF"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OSR-182</w:t>
            </w:r>
          </w:p>
          <w:p w:rsidR="006816EF" w:rsidRDefault="006816EF"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71</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2B3439" w:rsidRDefault="006816EF" w:rsidP="006816EF">
            <w:pPr>
              <w:spacing w:after="0"/>
              <w:rPr>
                <w:lang w:eastAsia="en-GB"/>
              </w:rPr>
            </w:pPr>
            <w:r w:rsidRPr="00620570">
              <w:rPr>
                <w:color w:val="FF0000"/>
                <w:lang w:val="en-US"/>
              </w:rPr>
              <w:t xml:space="preserve">The oneM2M System shall support the management and configuration </w:t>
            </w:r>
            <w:r w:rsidRPr="00620570">
              <w:rPr>
                <w:rFonts w:eastAsia="Malgun Gothic" w:hint="eastAsia"/>
                <w:color w:val="FF0000"/>
                <w:lang w:val="en-US" w:eastAsia="ko-KR"/>
              </w:rPr>
              <w:t>of authorization level setting for device remote control, based on the device functionality.</w:t>
            </w:r>
          </w:p>
        </w:tc>
        <w:tc>
          <w:tcPr>
            <w:tcW w:w="1293" w:type="dxa"/>
            <w:tcBorders>
              <w:top w:val="single" w:sz="4" w:space="0" w:color="auto"/>
              <w:left w:val="single" w:sz="4" w:space="0" w:color="auto"/>
              <w:bottom w:val="single" w:sz="4" w:space="0" w:color="auto"/>
              <w:right w:val="single" w:sz="4" w:space="0" w:color="auto"/>
            </w:tcBorders>
          </w:tcPr>
          <w:p w:rsidR="006816EF" w:rsidRDefault="006816EF" w:rsidP="006816EF">
            <w:pPr>
              <w:pStyle w:val="TAC"/>
              <w:rPr>
                <w:sz w:val="20"/>
                <w:lang w:val="en-US" w:eastAsia="zh-CN"/>
              </w:rPr>
            </w:pPr>
            <w:r w:rsidRPr="00CB4C34">
              <w:rPr>
                <w:rFonts w:hint="eastAsia"/>
                <w:color w:val="FF0000"/>
                <w:sz w:val="20"/>
                <w:lang w:eastAsia="en-GB"/>
              </w:rPr>
              <w:t>Rel-4</w:t>
            </w:r>
          </w:p>
        </w:tc>
      </w:tr>
      <w:tr w:rsidR="006816EF"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OSR-183</w:t>
            </w:r>
          </w:p>
          <w:p w:rsidR="006816EF" w:rsidRDefault="006816EF"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71</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2B3439" w:rsidRDefault="006816EF" w:rsidP="006816EF">
            <w:pPr>
              <w:spacing w:after="0"/>
              <w:rPr>
                <w:lang w:eastAsia="en-GB"/>
              </w:rPr>
            </w:pPr>
            <w:r w:rsidRPr="00620570">
              <w:rPr>
                <w:color w:val="FF0000"/>
                <w:lang w:val="en-US"/>
              </w:rPr>
              <w:t xml:space="preserve">The oneM2M System shall </w:t>
            </w:r>
            <w:r w:rsidRPr="00620570">
              <w:rPr>
                <w:rFonts w:eastAsia="Malgun Gothic" w:hint="eastAsia"/>
                <w:color w:val="FF0000"/>
                <w:lang w:val="en-US" w:eastAsia="ko-KR"/>
              </w:rPr>
              <w:t>enable mechanisms to expose device policies regarding access and communication for device security and safety.</w:t>
            </w:r>
          </w:p>
        </w:tc>
        <w:tc>
          <w:tcPr>
            <w:tcW w:w="1293" w:type="dxa"/>
            <w:tcBorders>
              <w:top w:val="single" w:sz="4" w:space="0" w:color="auto"/>
              <w:left w:val="single" w:sz="4" w:space="0" w:color="auto"/>
              <w:bottom w:val="single" w:sz="4" w:space="0" w:color="auto"/>
              <w:right w:val="single" w:sz="4" w:space="0" w:color="auto"/>
            </w:tcBorders>
          </w:tcPr>
          <w:p w:rsidR="006816EF" w:rsidRDefault="006816EF" w:rsidP="006816EF">
            <w:pPr>
              <w:pStyle w:val="TAC"/>
              <w:rPr>
                <w:sz w:val="20"/>
                <w:lang w:val="en-US" w:eastAsia="zh-CN"/>
              </w:rPr>
            </w:pPr>
            <w:r w:rsidRPr="00CB4C34">
              <w:rPr>
                <w:rFonts w:hint="eastAsia"/>
                <w:color w:val="FF0000"/>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OSR-184</w:t>
            </w:r>
          </w:p>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70</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620570" w:rsidRDefault="007060ED" w:rsidP="007060ED">
            <w:pPr>
              <w:spacing w:after="0"/>
              <w:rPr>
                <w:color w:val="FF0000"/>
                <w:lang w:val="en-US"/>
              </w:rPr>
            </w:pPr>
            <w:r w:rsidRPr="00CB4C34">
              <w:rPr>
                <w:color w:val="FF0000"/>
                <w:lang w:val="en-US"/>
              </w:rPr>
              <w:t>The oneM2M System shall support</w:t>
            </w:r>
            <w:r w:rsidRPr="00CB4C34">
              <w:rPr>
                <w:rFonts w:eastAsia="Malgun Gothic" w:hint="eastAsia"/>
                <w:color w:val="FF0000"/>
                <w:lang w:val="en-US" w:eastAsia="ko-KR"/>
              </w:rPr>
              <w:t xml:space="preserve"> dynamic and </w:t>
            </w:r>
            <w:r>
              <w:rPr>
                <w:rFonts w:eastAsia="Malgun Gothic" w:hint="eastAsia"/>
                <w:color w:val="FF0000"/>
                <w:lang w:val="en-US" w:eastAsia="ko-KR"/>
              </w:rPr>
              <w:t xml:space="preserve">variable </w:t>
            </w:r>
            <w:r w:rsidRPr="00CB4C34">
              <w:rPr>
                <w:rFonts w:eastAsia="Malgun Gothic" w:hint="eastAsia"/>
                <w:color w:val="FF0000"/>
                <w:lang w:val="en-US" w:eastAsia="ko-KR"/>
              </w:rPr>
              <w:t>vehicle Geo-Fence setting configuration for location-based services (e.g. boundary reshaping)</w:t>
            </w:r>
          </w:p>
        </w:tc>
        <w:tc>
          <w:tcPr>
            <w:tcW w:w="1293" w:type="dxa"/>
            <w:tcBorders>
              <w:top w:val="single" w:sz="4" w:space="0" w:color="auto"/>
              <w:left w:val="single" w:sz="4" w:space="0" w:color="auto"/>
              <w:bottom w:val="single" w:sz="4" w:space="0" w:color="auto"/>
              <w:right w:val="single" w:sz="4" w:space="0" w:color="auto"/>
            </w:tcBorders>
          </w:tcPr>
          <w:p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OSR-185</w:t>
            </w:r>
          </w:p>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70</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620570" w:rsidRDefault="007060ED" w:rsidP="007060ED">
            <w:pPr>
              <w:spacing w:after="0"/>
              <w:rPr>
                <w:color w:val="FF0000"/>
                <w:lang w:val="en-US"/>
              </w:rPr>
            </w:pPr>
            <w:r w:rsidRPr="00CB4C34">
              <w:rPr>
                <w:color w:val="FF0000"/>
                <w:lang w:val="en-US"/>
              </w:rPr>
              <w:t xml:space="preserve">The oneM2M System shall </w:t>
            </w:r>
            <w:r w:rsidRPr="00CB4C34">
              <w:rPr>
                <w:rFonts w:eastAsia="Malgun Gothic" w:hint="eastAsia"/>
                <w:color w:val="FF0000"/>
                <w:lang w:val="en-US" w:eastAsia="ko-KR"/>
              </w:rPr>
              <w:t>enable mechanisms for sequential triggering of operations(e.g. time-based, event-based) based on requirements defined by M2M applications.</w:t>
            </w:r>
          </w:p>
        </w:tc>
        <w:tc>
          <w:tcPr>
            <w:tcW w:w="1293" w:type="dxa"/>
            <w:tcBorders>
              <w:top w:val="single" w:sz="4" w:space="0" w:color="auto"/>
              <w:left w:val="single" w:sz="4" w:space="0" w:color="auto"/>
              <w:bottom w:val="single" w:sz="4" w:space="0" w:color="auto"/>
              <w:right w:val="single" w:sz="4" w:space="0" w:color="auto"/>
            </w:tcBorders>
          </w:tcPr>
          <w:p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OSR-186</w:t>
            </w:r>
          </w:p>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70</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620570" w:rsidRDefault="007060ED" w:rsidP="007060ED">
            <w:pPr>
              <w:spacing w:after="0"/>
              <w:rPr>
                <w:color w:val="FF0000"/>
                <w:lang w:val="en-US"/>
              </w:rPr>
            </w:pPr>
            <w:r w:rsidRPr="00CB4C34">
              <w:rPr>
                <w:rFonts w:eastAsia="Malgun Gothic" w:hint="eastAsia"/>
                <w:color w:val="FF0000"/>
                <w:lang w:val="en-US" w:eastAsia="ko-KR"/>
              </w:rPr>
              <w:t>The oneM2M System shall enable mechanisms to expose policies about the current and future resource needs of M2M nodes for resource allocation and management purposes at the system level.</w:t>
            </w:r>
          </w:p>
        </w:tc>
        <w:tc>
          <w:tcPr>
            <w:tcW w:w="1293" w:type="dxa"/>
            <w:tcBorders>
              <w:top w:val="single" w:sz="4" w:space="0" w:color="auto"/>
              <w:left w:val="single" w:sz="4" w:space="0" w:color="auto"/>
              <w:bottom w:val="single" w:sz="4" w:space="0" w:color="auto"/>
              <w:right w:val="single" w:sz="4" w:space="0" w:color="auto"/>
            </w:tcBorders>
          </w:tcPr>
          <w:p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1D2694"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1D2694" w:rsidRPr="001D2694" w:rsidRDefault="001D2694" w:rsidP="001D2694">
            <w:pPr>
              <w:spacing w:after="0"/>
              <w:jc w:val="center"/>
              <w:textAlignment w:val="auto"/>
              <w:rPr>
                <w:rFonts w:ascii="Arial" w:eastAsia="黑体" w:hAnsi="Arial" w:cs="Arial"/>
                <w:iCs/>
                <w:sz w:val="18"/>
                <w:lang w:val="en-US" w:eastAsia="ja-JP"/>
              </w:rPr>
            </w:pPr>
            <w:r w:rsidRPr="001D2694">
              <w:rPr>
                <w:rFonts w:ascii="Arial" w:eastAsia="黑体" w:hAnsi="Arial" w:cs="Arial"/>
                <w:iCs/>
                <w:sz w:val="18"/>
                <w:lang w:val="en-US" w:eastAsia="ja-JP"/>
              </w:rPr>
              <w:t>OSR-187</w:t>
            </w:r>
          </w:p>
          <w:p w:rsidR="001D2694" w:rsidRPr="005A0069" w:rsidRDefault="001D2694" w:rsidP="001D2694">
            <w:pPr>
              <w:spacing w:after="0"/>
              <w:jc w:val="center"/>
              <w:textAlignment w:val="auto"/>
              <w:rPr>
                <w:rFonts w:ascii="Arial" w:eastAsia="黑体" w:hAnsi="Arial" w:cs="Arial"/>
                <w:iCs/>
                <w:sz w:val="18"/>
                <w:lang w:val="en-US" w:eastAsia="ja-JP"/>
              </w:rPr>
            </w:pPr>
            <w:r w:rsidRPr="001D2694">
              <w:rPr>
                <w:rFonts w:ascii="Arial" w:eastAsia="黑体"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rsidR="001D2694" w:rsidRPr="00CB4C34" w:rsidRDefault="001D2694" w:rsidP="001D2694">
            <w:pPr>
              <w:spacing w:after="0"/>
              <w:rPr>
                <w:rFonts w:eastAsia="Malgun Gothic"/>
                <w:color w:val="FF0000"/>
                <w:lang w:val="en-US" w:eastAsia="ko-KR"/>
              </w:rPr>
            </w:pPr>
            <w:r>
              <w:t xml:space="preserve">The </w:t>
            </w:r>
            <w:r w:rsidRPr="00421BA4">
              <w:t xml:space="preserve">oneM2M System shall be able to </w:t>
            </w:r>
            <w:r>
              <w:t>enable mechanisms for access control and resource lifecycle management based on number and types of operations on oneM2M resources.</w:t>
            </w:r>
          </w:p>
        </w:tc>
        <w:tc>
          <w:tcPr>
            <w:tcW w:w="1293" w:type="dxa"/>
            <w:tcBorders>
              <w:top w:val="single" w:sz="4" w:space="0" w:color="auto"/>
              <w:left w:val="single" w:sz="4" w:space="0" w:color="auto"/>
              <w:bottom w:val="single" w:sz="4" w:space="0" w:color="auto"/>
              <w:right w:val="single" w:sz="4" w:space="0" w:color="auto"/>
            </w:tcBorders>
          </w:tcPr>
          <w:p w:rsidR="001D2694" w:rsidRPr="00CB4C34" w:rsidRDefault="001D2694" w:rsidP="001D2694">
            <w:pPr>
              <w:pStyle w:val="TAC"/>
              <w:rPr>
                <w:color w:val="FF0000"/>
                <w:sz w:val="20"/>
                <w:lang w:eastAsia="en-GB"/>
              </w:rPr>
            </w:pPr>
            <w:r>
              <w:rPr>
                <w:rFonts w:hint="eastAsia"/>
                <w:sz w:val="20"/>
                <w:lang w:val="en-US" w:eastAsia="zh-CN"/>
              </w:rPr>
              <w:t>Rel</w:t>
            </w:r>
            <w:r>
              <w:rPr>
                <w:rFonts w:asciiTheme="minorEastAsia" w:eastAsiaTheme="minorEastAsia" w:hAnsiTheme="minorEastAsia" w:hint="eastAsia"/>
                <w:sz w:val="20"/>
                <w:lang w:val="en-US" w:eastAsia="zh-CN"/>
              </w:rPr>
              <w:t>-</w:t>
            </w:r>
            <w:r>
              <w:rPr>
                <w:rFonts w:hint="eastAsia"/>
                <w:sz w:val="20"/>
                <w:lang w:val="en-US" w:eastAsia="zh-CN"/>
              </w:rPr>
              <w:t>4</w:t>
            </w:r>
          </w:p>
        </w:tc>
      </w:tr>
      <w:tr w:rsidR="001D2694"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1D2694" w:rsidRPr="001D2694" w:rsidRDefault="001D2694" w:rsidP="001D2694">
            <w:pPr>
              <w:spacing w:after="0"/>
              <w:jc w:val="center"/>
              <w:textAlignment w:val="auto"/>
              <w:rPr>
                <w:rFonts w:ascii="Arial" w:eastAsia="黑体" w:hAnsi="Arial" w:cs="Arial"/>
                <w:iCs/>
                <w:sz w:val="18"/>
                <w:lang w:val="en-US" w:eastAsia="ja-JP"/>
              </w:rPr>
            </w:pPr>
            <w:r w:rsidRPr="001D2694">
              <w:rPr>
                <w:rFonts w:ascii="Arial" w:eastAsia="黑体" w:hAnsi="Arial" w:cs="Arial"/>
                <w:iCs/>
                <w:sz w:val="18"/>
                <w:lang w:val="en-US" w:eastAsia="ja-JP"/>
              </w:rPr>
              <w:t>OSR-188</w:t>
            </w:r>
          </w:p>
          <w:p w:rsidR="001D2694" w:rsidRPr="005A0069" w:rsidRDefault="001D2694" w:rsidP="001D2694">
            <w:pPr>
              <w:spacing w:after="0"/>
              <w:jc w:val="center"/>
              <w:textAlignment w:val="auto"/>
              <w:rPr>
                <w:rFonts w:ascii="Arial" w:eastAsia="黑体" w:hAnsi="Arial" w:cs="Arial"/>
                <w:iCs/>
                <w:sz w:val="18"/>
                <w:lang w:val="en-US" w:eastAsia="ja-JP"/>
              </w:rPr>
            </w:pPr>
            <w:r w:rsidRPr="001D2694">
              <w:rPr>
                <w:rFonts w:ascii="Arial" w:eastAsia="黑体"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rsidR="001D2694" w:rsidRPr="00CB4C34" w:rsidRDefault="001D2694" w:rsidP="001D2694">
            <w:pPr>
              <w:spacing w:after="0"/>
              <w:rPr>
                <w:rFonts w:eastAsia="Malgun Gothic"/>
                <w:color w:val="FF0000"/>
                <w:lang w:val="en-US" w:eastAsia="ko-KR"/>
              </w:rPr>
            </w:pPr>
            <w:r>
              <w:t xml:space="preserve">The </w:t>
            </w:r>
            <w:r w:rsidRPr="00421BA4">
              <w:t xml:space="preserve">oneM2M System shall be able to </w:t>
            </w:r>
            <w:r>
              <w:t>operate (e.g., delete) a resource based on resource operation policy (e.g., delete a resource when the resource is read by a specific application)</w:t>
            </w:r>
          </w:p>
        </w:tc>
        <w:tc>
          <w:tcPr>
            <w:tcW w:w="1293" w:type="dxa"/>
            <w:tcBorders>
              <w:top w:val="single" w:sz="4" w:space="0" w:color="auto"/>
              <w:left w:val="single" w:sz="4" w:space="0" w:color="auto"/>
              <w:bottom w:val="single" w:sz="4" w:space="0" w:color="auto"/>
              <w:right w:val="single" w:sz="4" w:space="0" w:color="auto"/>
            </w:tcBorders>
          </w:tcPr>
          <w:p w:rsidR="001D2694" w:rsidRPr="00CB4C34" w:rsidRDefault="001D2694" w:rsidP="001D2694">
            <w:pPr>
              <w:pStyle w:val="TAC"/>
              <w:rPr>
                <w:color w:val="FF0000"/>
                <w:sz w:val="20"/>
                <w:lang w:eastAsia="en-GB"/>
              </w:rPr>
            </w:pPr>
            <w:r>
              <w:rPr>
                <w:sz w:val="20"/>
                <w:lang w:val="en-US" w:eastAsia="zh-CN"/>
              </w:rPr>
              <w:t>Rel-</w:t>
            </w:r>
            <w:r>
              <w:rPr>
                <w:rFonts w:hint="eastAsia"/>
                <w:sz w:val="20"/>
                <w:lang w:val="en-US" w:eastAsia="zh-CN"/>
              </w:rPr>
              <w:t>4</w:t>
            </w: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Pr>
                <w:rFonts w:cs="Arial"/>
                <w:color w:val="000000"/>
                <w:szCs w:val="18"/>
              </w:rPr>
              <w:t>-189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w:t>
            </w:r>
            <w:r>
              <w:rPr>
                <w:rFonts w:cs="Arial"/>
                <w:color w:val="000000"/>
                <w:kern w:val="24"/>
                <w:szCs w:val="18"/>
              </w:rPr>
              <w:t>support geometry objects (e.g. Point, Polygon) to represent the geo-location of a M2M Device, M2M Gateway and a Thing.</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Pr>
                <w:rFonts w:cs="Arial"/>
                <w:color w:val="000000"/>
                <w:szCs w:val="18"/>
              </w:rPr>
              <w:t>-190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Pr>
                <w:rFonts w:cs="Arial"/>
                <w:color w:val="000000"/>
                <w:kern w:val="24"/>
                <w:szCs w:val="18"/>
              </w:rPr>
              <w:t xml:space="preserve">The oneM2M System shall support syntax and semantics of geometry objects </w:t>
            </w:r>
            <w:r>
              <w:rPr>
                <w:rFonts w:cs="Arial"/>
                <w:color w:val="000000"/>
                <w:kern w:val="24"/>
                <w:szCs w:val="18"/>
                <w:lang w:val="en-US" w:eastAsia="ko-KR"/>
              </w:rPr>
              <w:t>referring existing standards (e.g. OGC)</w:t>
            </w:r>
            <w:r>
              <w:rPr>
                <w:rFonts w:cs="Arial"/>
                <w:color w:val="000000"/>
                <w:kern w:val="24"/>
                <w:szCs w:val="18"/>
              </w:rPr>
              <w:t xml:space="preserve"> to assure location information interoperability for M2M Applications.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Pr>
                <w:rFonts w:cs="Arial"/>
                <w:color w:val="000000"/>
                <w:szCs w:val="18"/>
              </w:rPr>
              <w:t>-191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Pr>
                <w:rFonts w:cs="Arial"/>
                <w:color w:val="000000"/>
                <w:kern w:val="24"/>
                <w:szCs w:val="18"/>
              </w:rPr>
              <w:t>The oneM2M System shall support discovery of identifiers of Things with geospatial function execution against geometry objects representing the Things.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784C8A"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84C8A" w:rsidRPr="00784C8A" w:rsidRDefault="00784C8A" w:rsidP="00784C8A">
            <w:pPr>
              <w:spacing w:after="0"/>
              <w:jc w:val="center"/>
              <w:textAlignment w:val="auto"/>
              <w:rPr>
                <w:rFonts w:ascii="Arial" w:eastAsia="黑体" w:hAnsi="Arial" w:cs="Arial"/>
                <w:iCs/>
                <w:sz w:val="18"/>
                <w:lang w:val="en-US" w:eastAsia="ja-JP"/>
              </w:rPr>
            </w:pPr>
            <w:r w:rsidRPr="00784C8A">
              <w:rPr>
                <w:rFonts w:ascii="Arial" w:eastAsia="黑体" w:hAnsi="Arial" w:cs="Arial"/>
                <w:iCs/>
                <w:sz w:val="18"/>
                <w:lang w:val="en-US" w:eastAsia="ja-JP"/>
              </w:rPr>
              <w:t>OSR</w:t>
            </w:r>
            <w:r w:rsidR="00BF50D8">
              <w:rPr>
                <w:rFonts w:ascii="Arial" w:eastAsia="黑体" w:hAnsi="Arial" w:cs="Arial"/>
                <w:iCs/>
                <w:sz w:val="18"/>
                <w:lang w:val="en-US" w:eastAsia="ja-JP"/>
              </w:rPr>
              <w:t>-192</w:t>
            </w:r>
          </w:p>
          <w:p w:rsidR="00784C8A" w:rsidRPr="001D2694" w:rsidRDefault="00784C8A" w:rsidP="00784C8A">
            <w:pPr>
              <w:spacing w:after="0"/>
              <w:jc w:val="center"/>
              <w:textAlignment w:val="auto"/>
              <w:rPr>
                <w:rFonts w:ascii="Arial" w:eastAsia="黑体" w:hAnsi="Arial" w:cs="Arial"/>
                <w:iCs/>
                <w:sz w:val="18"/>
                <w:lang w:val="en-US" w:eastAsia="ja-JP"/>
              </w:rPr>
            </w:pPr>
            <w:r w:rsidRPr="00784C8A">
              <w:rPr>
                <w:rFonts w:ascii="Arial" w:eastAsia="黑体"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rsidR="00784C8A" w:rsidRDefault="00784C8A" w:rsidP="00784C8A">
            <w:pPr>
              <w:spacing w:after="0"/>
            </w:pPr>
            <w:r>
              <w:rPr>
                <w:rFonts w:eastAsia="Malgun Gothic"/>
                <w:lang w:val="en-US" w:eastAsia="ko-KR"/>
              </w:rPr>
              <w:t xml:space="preserve">The </w:t>
            </w:r>
            <w:r>
              <w:rPr>
                <w:rFonts w:eastAsia="Malgun Gothic" w:hint="eastAsia"/>
                <w:lang w:val="en-US" w:eastAsia="ko-KR"/>
              </w:rPr>
              <w:t xml:space="preserve">oneM2M </w:t>
            </w:r>
            <w:r>
              <w:rPr>
                <w:rFonts w:eastAsia="Malgun Gothic"/>
                <w:lang w:val="en-US" w:eastAsia="ko-KR"/>
              </w:rPr>
              <w:t>System shall enable migration of data and context information between Edge/Fog Nodes for continuous services support.</w:t>
            </w:r>
          </w:p>
        </w:tc>
        <w:tc>
          <w:tcPr>
            <w:tcW w:w="1293" w:type="dxa"/>
            <w:tcBorders>
              <w:top w:val="single" w:sz="4" w:space="0" w:color="auto"/>
              <w:left w:val="single" w:sz="4" w:space="0" w:color="auto"/>
              <w:bottom w:val="single" w:sz="4" w:space="0" w:color="auto"/>
              <w:right w:val="single" w:sz="4" w:space="0" w:color="auto"/>
            </w:tcBorders>
          </w:tcPr>
          <w:p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784C8A"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84C8A" w:rsidRPr="00784C8A" w:rsidRDefault="00784C8A" w:rsidP="00784C8A">
            <w:pPr>
              <w:spacing w:after="0"/>
              <w:jc w:val="center"/>
              <w:textAlignment w:val="auto"/>
              <w:rPr>
                <w:rFonts w:ascii="Arial" w:eastAsia="黑体" w:hAnsi="Arial" w:cs="Arial"/>
                <w:iCs/>
                <w:sz w:val="18"/>
                <w:lang w:val="en-US" w:eastAsia="ja-JP"/>
              </w:rPr>
            </w:pPr>
            <w:r w:rsidRPr="00784C8A">
              <w:rPr>
                <w:rFonts w:ascii="Arial" w:eastAsia="黑体" w:hAnsi="Arial" w:cs="Arial"/>
                <w:iCs/>
                <w:sz w:val="18"/>
                <w:lang w:val="en-US" w:eastAsia="ja-JP"/>
              </w:rPr>
              <w:t>OSR</w:t>
            </w:r>
            <w:r w:rsidR="00BF50D8">
              <w:rPr>
                <w:rFonts w:ascii="Arial" w:eastAsia="黑体" w:hAnsi="Arial" w:cs="Arial"/>
                <w:iCs/>
                <w:sz w:val="18"/>
                <w:lang w:val="en-US" w:eastAsia="ja-JP"/>
              </w:rPr>
              <w:t>-193</w:t>
            </w:r>
          </w:p>
          <w:p w:rsidR="00784C8A" w:rsidRPr="001D2694" w:rsidRDefault="00784C8A" w:rsidP="00784C8A">
            <w:pPr>
              <w:spacing w:after="0"/>
              <w:jc w:val="center"/>
              <w:textAlignment w:val="auto"/>
              <w:rPr>
                <w:rFonts w:ascii="Arial" w:eastAsia="黑体" w:hAnsi="Arial" w:cs="Arial"/>
                <w:iCs/>
                <w:sz w:val="18"/>
                <w:lang w:val="en-US" w:eastAsia="ja-JP"/>
              </w:rPr>
            </w:pPr>
            <w:r w:rsidRPr="00784C8A">
              <w:rPr>
                <w:rFonts w:ascii="Arial" w:eastAsia="黑体"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rsidR="00784C8A" w:rsidRDefault="00784C8A" w:rsidP="00784C8A">
            <w:pPr>
              <w:spacing w:after="0"/>
            </w:pPr>
            <w:r>
              <w:rPr>
                <w:rFonts w:eastAsia="Malgun Gothic" w:hint="eastAsia"/>
                <w:lang w:val="en-US" w:eastAsia="ko-KR"/>
              </w:rPr>
              <w:t>The oneM2M System shall enable synchronization of data between Edge/Fog Nodes and Cloud Node when migrating data and context information between Edge/Fog Nodes.</w:t>
            </w:r>
          </w:p>
        </w:tc>
        <w:tc>
          <w:tcPr>
            <w:tcW w:w="1293" w:type="dxa"/>
            <w:tcBorders>
              <w:top w:val="single" w:sz="4" w:space="0" w:color="auto"/>
              <w:left w:val="single" w:sz="4" w:space="0" w:color="auto"/>
              <w:bottom w:val="single" w:sz="4" w:space="0" w:color="auto"/>
              <w:right w:val="single" w:sz="4" w:space="0" w:color="auto"/>
            </w:tcBorders>
          </w:tcPr>
          <w:p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keepNext w:val="0"/>
              <w:keepLines w:val="0"/>
              <w:rPr>
                <w:rFonts w:cs="Arial"/>
                <w:color w:val="000000"/>
                <w:szCs w:val="18"/>
              </w:rPr>
            </w:pPr>
            <w:r w:rsidRPr="009D5557">
              <w:rPr>
                <w:rFonts w:cs="Arial"/>
                <w:szCs w:val="18"/>
              </w:rPr>
              <w:t>OSR</w:t>
            </w:r>
            <w:r w:rsidRPr="009D5557">
              <w:rPr>
                <w:rFonts w:cs="Arial"/>
                <w:color w:val="000000"/>
                <w:szCs w:val="18"/>
              </w:rPr>
              <w:t>-</w:t>
            </w:r>
            <w:r>
              <w:rPr>
                <w:rFonts w:cs="Arial"/>
                <w:color w:val="000000"/>
                <w:szCs w:val="18"/>
              </w:rPr>
              <w:t>194</w:t>
            </w:r>
          </w:p>
          <w:p w:rsidR="00BF50D8" w:rsidRPr="00784C8A" w:rsidRDefault="00BF50D8" w:rsidP="00BF50D8">
            <w:pPr>
              <w:spacing w:after="0"/>
              <w:jc w:val="center"/>
              <w:textAlignment w:val="auto"/>
              <w:rPr>
                <w:rFonts w:ascii="Arial" w:eastAsia="黑体" w:hAnsi="Arial" w:cs="Arial"/>
                <w:iCs/>
                <w:sz w:val="18"/>
                <w:lang w:val="en-US" w:eastAsia="ja-JP"/>
              </w:rPr>
            </w:pP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Edge/Fog Nodes to have service communications with multiple other Edge/Fog Nodes to meet reliability requirements.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lang w:val="en-US"/>
              </w:rPr>
              <w:t>The oneM2M System shall enable Edge/Fog Nodes to detect the failure of other Edge/Fog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The oneM2M System shall enable the sharing and discovery of service capability information across Fog/Edge networks.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The oneM2M System shall enable requests for services to be provided by Fog/Edge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The oneM2M System shall enable service migration among Fog/Edge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E70C9">
              <w:t xml:space="preserve">The oneM2M system shall </w:t>
            </w:r>
            <w:r w:rsidRPr="006145A8">
              <w:rPr>
                <w:lang w:val="en-US" w:eastAsia="ja-JP"/>
              </w:rPr>
              <w:t>enable Edge/Fog Nodes to support the data delivery and processing based on the event prioritization associated with</w:t>
            </w:r>
            <w:r>
              <w:t xml:space="preserve"> an </w:t>
            </w:r>
            <w:r w:rsidRPr="006145A8">
              <w:rPr>
                <w:rFonts w:eastAsia="Yu Mincho"/>
                <w:lang w:eastAsia="ja-JP"/>
              </w:rPr>
              <w:t>information model</w:t>
            </w:r>
            <w:r w:rsidRPr="006E70C9">
              <w:t>.</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rPr>
                <w:rFonts w:eastAsia="Yu Mincho"/>
                <w:lang w:eastAsia="ja-JP"/>
              </w:rPr>
              <w:t>The oneM2M System shall support the provisioning and management of policies governing the use of resource reservation mechanisms, including: authorizing resource reservation requests, constraining resource reservation parameters (e.g. maximum reservation duration, maximum aggregated reservation duration, maximum number of resources reserved, maximum number of consecutive reservations granted, etc.)</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rPr>
                <w:rFonts w:eastAsia="Yu Mincho"/>
                <w:lang w:eastAsia="ja-JP"/>
              </w:rPr>
              <w:t>The oneM2M System shall support mechanisms for time-limited reservation of resources at resource hosts, based on pre-provisioned resource reservation policies and reservation requests, subject to access control.</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202</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methods to identify resource link-binding roles, such as source resource and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203</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the link binding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204</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to create 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to update 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enable to </w:t>
            </w:r>
            <w:r>
              <w:rPr>
                <w:rFonts w:eastAsia="Yu Mincho"/>
                <w:lang w:eastAsia="ja-JP"/>
              </w:rPr>
              <w:t xml:space="preserve">delete </w:t>
            </w:r>
            <w:r w:rsidRPr="006145A8">
              <w:rPr>
                <w:rFonts w:eastAsia="Yu Mincho"/>
                <w:lang w:eastAsia="ja-JP"/>
              </w:rPr>
              <w:t>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 xml:space="preserve">The oneM2M System shall enable a fog node to identify </w:t>
            </w:r>
            <w:r>
              <w:t>F</w:t>
            </w:r>
            <w:r w:rsidRPr="00432A92">
              <w:t>og nodes that can potentially cooperate to complete a request and to track their capabilities (e.g. battery level, available memory) in an efficient manner</w:t>
            </w:r>
            <w:r w:rsidRPr="00432A92">
              <w:rPr>
                <w:rFonts w:eastAsia="Yu Mincho"/>
                <w:lang w:eastAsia="ja-JP"/>
              </w:rPr>
              <w:t>.</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 fog node to select a group of fog nodes to cooperate on a fog service request, and split the request into multiple sub-requests according to the type, amount, and availability of the selected fog nodes’ capabilities, such that the capability requirement in each sub-request will not exceed the capacity of the corresponding fog node.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 fog node to coordinate a group/cluster of fog nodes to provide services to a user.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 group of fog nodes cooperating on a service to re-allocate tasks among the group nodes as needed to adapt to the dynamic capability distribution within the group.</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identification and management of hierarchical fog clusters.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3D756E" w:rsidRDefault="00BF50D8" w:rsidP="00BF50D8">
            <w:pPr>
              <w:spacing w:after="0"/>
              <w:jc w:val="center"/>
              <w:textAlignment w:val="auto"/>
              <w:rPr>
                <w:rFonts w:ascii="Arial" w:eastAsia="MS Mincho"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212</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enable </w:t>
            </w:r>
            <w:r>
              <w:rPr>
                <w:rFonts w:eastAsia="Yu Mincho"/>
                <w:lang w:eastAsia="ja-JP"/>
              </w:rPr>
              <w:t xml:space="preserve">local </w:t>
            </w:r>
            <w:r w:rsidRPr="006145A8">
              <w:rPr>
                <w:rFonts w:eastAsia="Yu Mincho"/>
                <w:lang w:eastAsia="ja-JP"/>
              </w:rPr>
              <w:t>analytic service</w:t>
            </w:r>
            <w:r>
              <w:rPr>
                <w:rFonts w:eastAsia="Yu Mincho"/>
                <w:lang w:eastAsia="ja-JP"/>
              </w:rPr>
              <w:t>s</w:t>
            </w:r>
            <w:r w:rsidRPr="006145A8">
              <w:rPr>
                <w:rFonts w:eastAsia="Yu Mincho"/>
                <w:lang w:eastAsia="ja-JP"/>
              </w:rPr>
              <w:t xml:space="preserve"> executed </w:t>
            </w:r>
            <w:r>
              <w:rPr>
                <w:rFonts w:eastAsia="Yu Mincho"/>
                <w:lang w:eastAsia="ja-JP"/>
              </w:rPr>
              <w:t>at</w:t>
            </w:r>
            <w:r w:rsidRPr="006145A8">
              <w:rPr>
                <w:rFonts w:eastAsia="Yu Mincho"/>
                <w:lang w:eastAsia="ja-JP"/>
              </w:rPr>
              <w:t xml:space="preserve"> processing gateway</w:t>
            </w:r>
            <w:r>
              <w:rPr>
                <w:rFonts w:eastAsia="Yu Mincho"/>
                <w:lang w:eastAsia="ja-JP"/>
              </w:rPr>
              <w:t>s using</w:t>
            </w:r>
            <w:r w:rsidRPr="006145A8">
              <w:rPr>
                <w:rFonts w:eastAsia="Yu Mincho"/>
                <w:lang w:eastAsia="ja-JP"/>
              </w:rPr>
              <w:t xml:space="preserve"> evaluation rules associated with </w:t>
            </w:r>
            <w:r>
              <w:rPr>
                <w:rFonts w:eastAsia="Yu Mincho"/>
                <w:lang w:eastAsia="ja-JP"/>
              </w:rPr>
              <w:t>local</w:t>
            </w:r>
            <w:r w:rsidRPr="006145A8">
              <w:rPr>
                <w:rFonts w:eastAsia="Yu Mincho"/>
                <w:lang w:eastAsia="ja-JP"/>
              </w:rPr>
              <w:t xml:space="preserve"> data </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213</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distributed analytics service</w:t>
            </w:r>
            <w:r>
              <w:rPr>
                <w:rFonts w:eastAsia="Yu Mincho"/>
                <w:lang w:eastAsia="ja-JP"/>
              </w:rPr>
              <w:t>s</w:t>
            </w:r>
            <w:r w:rsidRPr="006145A8">
              <w:rPr>
                <w:rFonts w:eastAsia="Yu Mincho"/>
                <w:lang w:eastAsia="ja-JP"/>
              </w:rPr>
              <w:t xml:space="preserve"> executed in collaboration with a </w:t>
            </w:r>
            <w:r>
              <w:rPr>
                <w:rFonts w:eastAsia="Yu Mincho"/>
                <w:lang w:eastAsia="ja-JP"/>
              </w:rPr>
              <w:t xml:space="preserve">centralized analytics </w:t>
            </w:r>
            <w:r w:rsidRPr="006145A8">
              <w:rPr>
                <w:rFonts w:eastAsia="Yu Mincho"/>
                <w:lang w:eastAsia="ja-JP"/>
              </w:rPr>
              <w:t xml:space="preserve"> serv</w:t>
            </w:r>
            <w:r>
              <w:rPr>
                <w:rFonts w:eastAsia="Yu Mincho"/>
                <w:lang w:eastAsia="ja-JP"/>
              </w:rPr>
              <w:t>ice, e.g.</w:t>
            </w:r>
            <w:r w:rsidRPr="006145A8">
              <w:rPr>
                <w:rFonts w:eastAsia="Yu Mincho"/>
                <w:lang w:eastAsia="ja-JP"/>
              </w:rPr>
              <w:t xml:space="preserve"> where </w:t>
            </w:r>
            <w:r>
              <w:rPr>
                <w:rFonts w:eastAsia="Yu Mincho"/>
                <w:lang w:eastAsia="ja-JP"/>
              </w:rPr>
              <w:t xml:space="preserve">the centralized service performs </w:t>
            </w:r>
            <w:r w:rsidRPr="006145A8">
              <w:rPr>
                <w:rFonts w:eastAsia="Yu Mincho"/>
                <w:lang w:eastAsia="ja-JP"/>
              </w:rPr>
              <w:t xml:space="preserve">additional processing </w:t>
            </w:r>
            <w:r>
              <w:rPr>
                <w:rFonts w:eastAsia="Yu Mincho"/>
                <w:lang w:eastAsia="ja-JP"/>
              </w:rPr>
              <w:t xml:space="preserve">triggered by the distributed services </w:t>
            </w:r>
            <w:r w:rsidRPr="006145A8">
              <w:rPr>
                <w:rFonts w:eastAsia="Yu Mincho"/>
                <w:lang w:eastAsia="ja-JP"/>
              </w:rPr>
              <w:t xml:space="preserve"> or where </w:t>
            </w:r>
            <w:r>
              <w:t xml:space="preserve">the centralized service provides </w:t>
            </w:r>
            <w:r w:rsidRPr="006145A8">
              <w:rPr>
                <w:rFonts w:eastAsia="Yu Mincho"/>
                <w:lang w:eastAsia="ja-JP"/>
              </w:rPr>
              <w:t xml:space="preserve">rules associated with </w:t>
            </w:r>
            <w:r>
              <w:rPr>
                <w:rFonts w:eastAsia="Yu Mincho"/>
                <w:lang w:eastAsia="ja-JP"/>
              </w:rPr>
              <w:t xml:space="preserve">the </w:t>
            </w:r>
            <w:r w:rsidRPr="006145A8">
              <w:rPr>
                <w:rFonts w:eastAsia="Yu Mincho"/>
                <w:lang w:eastAsia="ja-JP"/>
              </w:rPr>
              <w:t xml:space="preserve">local processing </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Pr>
                <w:rFonts w:cs="Arial"/>
                <w:szCs w:val="18"/>
              </w:rPr>
              <w:t>OSR-214</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w:t>
            </w:r>
            <w:r w:rsidRPr="006145A8">
              <w:rPr>
                <w:rFonts w:eastAsia="Yu Mincho"/>
                <w:lang w:eastAsia="ja-JP"/>
              </w:rPr>
              <w:t>able polic</w:t>
            </w:r>
            <w:r>
              <w:rPr>
                <w:rFonts w:eastAsia="Yu Mincho"/>
                <w:lang w:eastAsia="ja-JP"/>
              </w:rPr>
              <w:t>ies</w:t>
            </w:r>
            <w:r w:rsidRPr="006145A8">
              <w:rPr>
                <w:rFonts w:eastAsia="Yu Mincho"/>
                <w:lang w:eastAsia="ja-JP"/>
              </w:rPr>
              <w:t xml:space="preserve"> for initiating </w:t>
            </w:r>
            <w:r>
              <w:rPr>
                <w:rFonts w:eastAsia="Yu Mincho"/>
                <w:lang w:eastAsia="ja-JP"/>
              </w:rPr>
              <w:t xml:space="preserve">data </w:t>
            </w:r>
            <w:r w:rsidRPr="006145A8">
              <w:rPr>
                <w:rFonts w:eastAsia="Yu Mincho"/>
                <w:lang w:eastAsia="ja-JP"/>
              </w:rPr>
              <w:t xml:space="preserve">delivery or parameters for categorizing </w:t>
            </w:r>
            <w:r>
              <w:rPr>
                <w:rFonts w:eastAsia="Yu Mincho"/>
                <w:lang w:eastAsia="ja-JP"/>
              </w:rPr>
              <w:t>data</w:t>
            </w:r>
            <w:r w:rsidRPr="006145A8">
              <w:rPr>
                <w:rFonts w:eastAsia="Yu Mincho"/>
                <w:lang w:eastAsia="ja-JP"/>
              </w:rPr>
              <w:t xml:space="preserve"> into different levels of priority</w:t>
            </w:r>
            <w:r>
              <w:rPr>
                <w:rFonts w:eastAsia="Yu Mincho"/>
                <w:lang w:eastAsia="ja-JP"/>
              </w:rPr>
              <w:t xml:space="preserve"> or</w:t>
            </w:r>
            <w:r w:rsidRPr="006145A8">
              <w:rPr>
                <w:rFonts w:eastAsia="Yu Mincho"/>
                <w:lang w:eastAsia="ja-JP"/>
              </w:rPr>
              <w:t>QoS.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Pr>
                <w:rFonts w:cs="Arial"/>
                <w:szCs w:val="18"/>
              </w:rPr>
              <w:t>OSR-215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enable the use of s</w:t>
            </w:r>
            <w:r w:rsidRPr="006145A8">
              <w:rPr>
                <w:rFonts w:eastAsia="Yu Mincho"/>
                <w:lang w:eastAsia="ja-JP"/>
              </w:rPr>
              <w:t xml:space="preserve">ubscriber-specific filters </w:t>
            </w:r>
            <w:r>
              <w:rPr>
                <w:rFonts w:eastAsia="Yu Mincho"/>
                <w:lang w:eastAsia="ja-JP"/>
              </w:rPr>
              <w:t>for notifications and event processing,</w:t>
            </w:r>
            <w:r w:rsidRPr="006145A8">
              <w:rPr>
                <w:rFonts w:eastAsia="Yu Mincho"/>
                <w:lang w:eastAsia="ja-JP"/>
              </w:rPr>
              <w:t xml:space="preserve"> so that each subscriber can be notified only when events relevant to the subscriber occur.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Pr>
                <w:rFonts w:cs="Arial"/>
                <w:szCs w:val="18"/>
              </w:rPr>
              <w:t>OSR-216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enable</w:t>
            </w:r>
            <w:r>
              <w:t xml:space="preserve"> </w:t>
            </w:r>
            <w:r w:rsidRPr="004D66BE">
              <w:t>shar</w:t>
            </w:r>
            <w:r>
              <w:t>ing of data</w:t>
            </w:r>
            <w:r w:rsidRPr="004D66BE">
              <w:t xml:space="preserve"> anonymous</w:t>
            </w:r>
            <w:r>
              <w:t>ly between applications.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黑体" w:hAnsi="Arial" w:cs="Arial"/>
                <w:iCs/>
                <w:sz w:val="18"/>
                <w:lang w:val="en-US" w:eastAsia="ja-JP"/>
              </w:rPr>
            </w:pPr>
            <w:r>
              <w:rPr>
                <w:rFonts w:cs="Arial"/>
                <w:szCs w:val="18"/>
              </w:rPr>
              <w:t>OSR-217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D66BE">
              <w:t xml:space="preserve">The </w:t>
            </w:r>
            <w:r>
              <w:t>one</w:t>
            </w:r>
            <w:r w:rsidRPr="004D66BE">
              <w:t>M2M System shall support mechanism</w:t>
            </w:r>
            <w:r>
              <w:t>s</w:t>
            </w:r>
            <w:r w:rsidRPr="004D66BE">
              <w:t xml:space="preserve"> for delaying notificatio</w:t>
            </w:r>
            <w:r>
              <w:t>ns</w:t>
            </w:r>
            <w:r w:rsidRPr="004D66BE">
              <w:t xml:space="preserve"> in case of a congested communication network.</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黑体" w:hAnsi="Arial" w:cs="Arial"/>
                <w:iCs/>
                <w:sz w:val="18"/>
                <w:lang w:val="en-US" w:eastAsia="ja-JP"/>
              </w:rPr>
            </w:pPr>
            <w:r>
              <w:rPr>
                <w:rFonts w:cs="Arial"/>
                <w:szCs w:val="18"/>
              </w:rPr>
              <w:t>OSR-</w:t>
            </w:r>
            <w:r w:rsidR="008D6F85">
              <w:rPr>
                <w:rFonts w:cs="Arial"/>
                <w:szCs w:val="18"/>
              </w:rPr>
              <w:t>218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support the </w:t>
            </w:r>
            <w:r>
              <w:rPr>
                <w:lang w:eastAsia="ko-KR"/>
              </w:rPr>
              <w:t>capability of selecting communication protocols between entities in a flexible manner.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黑体" w:hAnsi="Arial" w:cs="Arial"/>
                <w:iCs/>
                <w:sz w:val="18"/>
                <w:lang w:val="en-US" w:eastAsia="ja-JP"/>
              </w:rPr>
            </w:pPr>
            <w:r>
              <w:rPr>
                <w:rFonts w:cs="Arial"/>
                <w:szCs w:val="18"/>
              </w:rPr>
              <w:t>OSR-219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w:t>
            </w:r>
            <w:r>
              <w:rPr>
                <w:lang w:eastAsia="ko-KR"/>
              </w:rPr>
              <w:t>support dynamic management and configuration of protocols in entities for sustainable device connection.</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黑体" w:hAnsi="Arial" w:cs="Arial"/>
                <w:iCs/>
                <w:sz w:val="18"/>
                <w:lang w:val="en-US" w:eastAsia="ja-JP"/>
              </w:rPr>
            </w:pPr>
            <w:r>
              <w:rPr>
                <w:rFonts w:cs="Arial"/>
                <w:szCs w:val="18"/>
              </w:rPr>
              <w:t>OSR-220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support the </w:t>
            </w:r>
            <w:r>
              <w:rPr>
                <w:lang w:eastAsia="ko-KR"/>
              </w:rPr>
              <w:t>capability of selecting underlying networks between entities in a flexible manner.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黑体" w:hAnsi="Arial" w:cs="Arial"/>
                <w:iCs/>
                <w:sz w:val="18"/>
                <w:lang w:val="en-US" w:eastAsia="ja-JP"/>
              </w:rPr>
            </w:pPr>
            <w:r>
              <w:rPr>
                <w:rFonts w:cs="Arial"/>
                <w:szCs w:val="18"/>
              </w:rPr>
              <w:t>OSR-221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w:t>
            </w:r>
            <w:r>
              <w:rPr>
                <w:lang w:eastAsia="ko-KR"/>
              </w:rPr>
              <w:t>support dynamic management and configuration of underlying networks in entities for sustainable device connection.</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BF50D8" w:rsidRPr="009D5557" w:rsidRDefault="00BF50D8" w:rsidP="00BF50D8">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BF50D8" w:rsidRPr="009D5557" w:rsidRDefault="00BF50D8" w:rsidP="00BF50D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BF50D8" w:rsidRPr="009D5557" w:rsidRDefault="00BF50D8" w:rsidP="00BF50D8">
            <w:pPr>
              <w:pStyle w:val="TAN"/>
              <w:rPr>
                <w:lang w:eastAsia="zh-CN"/>
              </w:rPr>
            </w:pPr>
            <w:r w:rsidRPr="009D5557">
              <w:rPr>
                <w:lang w:eastAsia="zh-CN"/>
              </w:rPr>
              <w:t>NOTE 3:</w:t>
            </w:r>
            <w:r w:rsidRPr="009D5557">
              <w:rPr>
                <w:lang w:eastAsia="zh-CN"/>
              </w:rPr>
              <w:tab/>
              <w:t>No roaming on M2M Service level is assumed by this requirement.</w:t>
            </w:r>
          </w:p>
          <w:p w:rsidR="00BF50D8" w:rsidRPr="009D5557" w:rsidRDefault="00BF50D8" w:rsidP="00BF50D8">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BF50D8" w:rsidRPr="00C95442" w:rsidRDefault="00BF50D8" w:rsidP="00BF50D8">
            <w:pPr>
              <w:pStyle w:val="TAN"/>
            </w:pPr>
            <w:r w:rsidRPr="00C95442">
              <w:t>NOTE 5:</w:t>
            </w:r>
            <w:r w:rsidRPr="00C95442">
              <w:tab/>
              <w:t>Transparent exchange of information implies information that is mainly interpreted by the M2M Application and the Underlying Network Provider.</w:t>
            </w:r>
          </w:p>
          <w:p w:rsidR="00BF50D8" w:rsidRPr="009D5557" w:rsidRDefault="00BF50D8" w:rsidP="00BF50D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BF50D8" w:rsidRPr="00C95442" w:rsidRDefault="00BF50D8" w:rsidP="00BF50D8">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BF50D8" w:rsidRPr="009D5557" w:rsidRDefault="00BF50D8" w:rsidP="00BF50D8">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BF50D8" w:rsidRPr="009D5557" w:rsidRDefault="00BF50D8" w:rsidP="00BF50D8">
            <w:pPr>
              <w:pStyle w:val="TAN"/>
              <w:rPr>
                <w:lang w:eastAsia="ja-JP"/>
              </w:rPr>
            </w:pPr>
            <w:r w:rsidRPr="009D5557">
              <w:rPr>
                <w:lang w:eastAsia="ja-JP"/>
              </w:rPr>
              <w:t>NOTE 9:</w:t>
            </w:r>
            <w:r w:rsidRPr="009D5557">
              <w:rPr>
                <w:lang w:eastAsia="ja-JP"/>
              </w:rPr>
              <w:tab/>
              <w:t>In Rel-1 only GBA and localization are available.</w:t>
            </w:r>
          </w:p>
          <w:p w:rsidR="00BF50D8" w:rsidRPr="009D5557" w:rsidRDefault="00BF50D8" w:rsidP="00BF50D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BF50D8" w:rsidRPr="009D5557" w:rsidRDefault="00BF50D8" w:rsidP="00BF50D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BF50D8" w:rsidRPr="009D5557" w:rsidRDefault="00BF50D8" w:rsidP="00BF50D8">
            <w:pPr>
              <w:pStyle w:val="TAN"/>
              <w:rPr>
                <w:lang w:eastAsia="ja-JP"/>
              </w:rPr>
            </w:pPr>
            <w:r w:rsidRPr="009D5557">
              <w:rPr>
                <w:lang w:eastAsia="ja-JP"/>
              </w:rPr>
              <w:t>NOTE 12:</w:t>
            </w:r>
            <w:r w:rsidRPr="009D5557">
              <w:rPr>
                <w:lang w:eastAsia="ja-JP"/>
              </w:rPr>
              <w:tab/>
              <w:t>Based on device triggering.</w:t>
            </w:r>
          </w:p>
          <w:p w:rsidR="00BF50D8" w:rsidRPr="009D5557" w:rsidRDefault="00BF50D8" w:rsidP="00BF50D8">
            <w:pPr>
              <w:pStyle w:val="TAN"/>
              <w:rPr>
                <w:lang w:eastAsia="ja-JP"/>
              </w:rPr>
            </w:pPr>
            <w:r w:rsidRPr="009D5557">
              <w:rPr>
                <w:lang w:eastAsia="ja-JP"/>
              </w:rPr>
              <w:t>NOTE 13:</w:t>
            </w:r>
            <w:r w:rsidRPr="009D5557">
              <w:rPr>
                <w:lang w:eastAsia="ja-JP"/>
              </w:rPr>
              <w:tab/>
              <w:t>No Support for streamed communication.</w:t>
            </w:r>
          </w:p>
          <w:p w:rsidR="00BF50D8" w:rsidRPr="009D5557" w:rsidRDefault="00BF50D8" w:rsidP="00BF50D8">
            <w:pPr>
              <w:pStyle w:val="TAN"/>
              <w:rPr>
                <w:lang w:eastAsia="ja-JP"/>
              </w:rPr>
            </w:pPr>
            <w:r w:rsidRPr="009D5557">
              <w:rPr>
                <w:lang w:eastAsia="ja-JP"/>
              </w:rPr>
              <w:t>NOTE 14:</w:t>
            </w:r>
            <w:r w:rsidRPr="009D5557">
              <w:rPr>
                <w:lang w:eastAsia="ja-JP"/>
              </w:rPr>
              <w:tab/>
              <w:t>Limitations to trigger (via Tsp interface) devices in a roamed-to network.</w:t>
            </w:r>
          </w:p>
          <w:p w:rsidR="00BF50D8" w:rsidRPr="009D5557" w:rsidRDefault="00BF50D8" w:rsidP="00BF50D8">
            <w:pPr>
              <w:pStyle w:val="TAN"/>
              <w:rPr>
                <w:lang w:eastAsia="ja-JP"/>
              </w:rPr>
            </w:pPr>
            <w:r w:rsidRPr="009D5557">
              <w:rPr>
                <w:lang w:eastAsia="ja-JP"/>
              </w:rPr>
              <w:t>NOTE 15:</w:t>
            </w:r>
            <w:r w:rsidRPr="009D5557">
              <w:rPr>
                <w:lang w:eastAsia="ja-JP"/>
              </w:rPr>
              <w:tab/>
              <w:t>Detail syntax to describe Dynamic Context is not specified.</w:t>
            </w:r>
          </w:p>
          <w:p w:rsidR="00BF50D8" w:rsidRPr="009D5557" w:rsidRDefault="00BF50D8" w:rsidP="00BF50D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BF50D8" w:rsidRPr="009D5557" w:rsidRDefault="00BF50D8" w:rsidP="00BF50D8">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BF50D8" w:rsidRPr="009D5557" w:rsidRDefault="00BF50D8" w:rsidP="00BF50D8">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BF50D8" w:rsidRPr="009D5557" w:rsidRDefault="00BF50D8" w:rsidP="00BF50D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BF50D8" w:rsidRPr="009D5557" w:rsidRDefault="00BF50D8" w:rsidP="00BF50D8">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BF50D8" w:rsidRDefault="00BF50D8" w:rsidP="00BF50D8">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BF50D8" w:rsidRDefault="00BF50D8" w:rsidP="00BF50D8">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BF50D8" w:rsidRDefault="00BF50D8" w:rsidP="00BF50D8">
            <w:r>
              <w:t>N</w:t>
            </w:r>
            <w:r>
              <w:rPr>
                <w:rFonts w:eastAsiaTheme="minorEastAsia" w:hint="eastAsia"/>
                <w:lang w:eastAsia="zh-CN"/>
              </w:rPr>
              <w:t>OTE 23</w:t>
            </w:r>
            <w:r>
              <w:t>: Unicast communications have been implemented in Release 1</w:t>
            </w:r>
          </w:p>
          <w:p w:rsidR="00BF50D8" w:rsidRDefault="00BF50D8" w:rsidP="00BF50D8">
            <w:r>
              <w:t>N</w:t>
            </w:r>
            <w:r>
              <w:rPr>
                <w:rFonts w:eastAsiaTheme="minorEastAsia" w:hint="eastAsia"/>
                <w:lang w:eastAsia="zh-CN"/>
              </w:rPr>
              <w:t>OTE 24</w:t>
            </w:r>
            <w:r>
              <w:t>: Definition of “real time” and how to specify timing and reliability requirments is TBD.</w:t>
            </w:r>
          </w:p>
          <w:p w:rsidR="00BF50D8" w:rsidRPr="00F02052" w:rsidRDefault="00BF50D8" w:rsidP="00BF50D8">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7" w:name="_Toc445294143"/>
      <w:bookmarkStart w:id="68" w:name="_Toc445296434"/>
      <w:bookmarkStart w:id="69" w:name="_Toc456718629"/>
      <w:bookmarkStart w:id="70" w:name="_Toc523750474"/>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67"/>
      <w:bookmarkEnd w:id="68"/>
      <w:bookmarkEnd w:id="69"/>
      <w:bookmarkEnd w:id="70"/>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71" w:name="_Toc445294144"/>
      <w:bookmarkStart w:id="72" w:name="_Toc445296435"/>
      <w:bookmarkStart w:id="73" w:name="_Toc456718630"/>
      <w:bookmarkStart w:id="74" w:name="_Toc523750475"/>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1"/>
      <w:bookmarkEnd w:id="72"/>
      <w:bookmarkEnd w:id="73"/>
      <w:bookmarkEnd w:id="74"/>
    </w:p>
    <w:p w:rsidR="00C95442" w:rsidRPr="009D5557" w:rsidRDefault="00C95442" w:rsidP="00C95442">
      <w:pPr>
        <w:pStyle w:val="30"/>
        <w:keepLines w:val="0"/>
        <w:rPr>
          <w:lang w:eastAsia="zh-CN"/>
        </w:rPr>
      </w:pPr>
      <w:bookmarkStart w:id="75" w:name="_Toc445294145"/>
      <w:bookmarkStart w:id="76" w:name="_Toc445296436"/>
      <w:bookmarkStart w:id="77" w:name="_Toc456718631"/>
      <w:bookmarkStart w:id="78" w:name="_Toc523750476"/>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75"/>
      <w:bookmarkEnd w:id="76"/>
      <w:bookmarkEnd w:id="77"/>
      <w:bookmarkEnd w:id="7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807AF8"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07AF8" w:rsidRDefault="00807AF8" w:rsidP="00995F13">
            <w:pPr>
              <w:pStyle w:val="TAC"/>
              <w:rPr>
                <w:rFonts w:eastAsia="宋体"/>
                <w:lang w:eastAsia="zh-CN"/>
              </w:rPr>
            </w:pPr>
            <w:r>
              <w:rPr>
                <w:rFonts w:eastAsia="宋体" w:hint="eastAsia"/>
                <w:lang w:eastAsia="zh-CN"/>
              </w:rPr>
              <w:t>ONT-018</w:t>
            </w:r>
          </w:p>
          <w:p w:rsidR="00807AF8" w:rsidRPr="009D5557" w:rsidRDefault="00807AF8" w:rsidP="00995F13">
            <w:pPr>
              <w:pStyle w:val="TAC"/>
              <w:rPr>
                <w:rFonts w:eastAsia="宋体"/>
                <w:lang w:eastAsia="zh-CN"/>
              </w:rPr>
            </w:pPr>
            <w:r>
              <w:rPr>
                <w:rFonts w:eastAsia="宋体"/>
                <w:lang w:eastAsia="zh-CN"/>
              </w:rPr>
              <w:t xml:space="preserve">See </w:t>
            </w:r>
            <w:r w:rsidRPr="00807AF8">
              <w:rPr>
                <w:rFonts w:eastAsia="宋体"/>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07AF8" w:rsidRPr="00D3685F" w:rsidRDefault="00807AF8" w:rsidP="00995F13">
            <w:pPr>
              <w:pStyle w:val="TAC"/>
              <w:rPr>
                <w:rFonts w:eastAsia="宋体"/>
                <w:lang w:val="en-US" w:eastAsia="zh-CN"/>
              </w:rPr>
            </w:pPr>
            <w:r>
              <w:rPr>
                <w:rFonts w:eastAsia="宋体" w:hint="eastAsia"/>
                <w:lang w:val="en-US" w:eastAsia="zh-CN"/>
              </w:rPr>
              <w:t>4</w:t>
            </w:r>
          </w:p>
        </w:tc>
      </w:tr>
      <w:tr w:rsidR="008B7D7F"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eastAsia="zh-CN"/>
              </w:rPr>
            </w:pPr>
            <w:r>
              <w:rPr>
                <w:rFonts w:eastAsia="宋体" w:hint="eastAsia"/>
                <w:lang w:eastAsia="zh-CN"/>
              </w:rPr>
              <w:t>ONT-019</w:t>
            </w:r>
          </w:p>
          <w:p w:rsidR="008B7D7F" w:rsidRDefault="008B7D7F" w:rsidP="00995F13">
            <w:pPr>
              <w:pStyle w:val="TAC"/>
              <w:rPr>
                <w:rFonts w:eastAsia="宋体"/>
                <w:lang w:eastAsia="zh-CN"/>
              </w:rPr>
            </w:pPr>
            <w:r w:rsidRPr="008B7D7F">
              <w:rPr>
                <w:rFonts w:eastAsia="宋体"/>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rsidR="008B7D7F" w:rsidRPr="00807AF8" w:rsidRDefault="008B7D7F" w:rsidP="00995F13">
            <w:pPr>
              <w:pStyle w:val="TAL"/>
              <w:keepNext w:val="0"/>
              <w:keepLines w:val="0"/>
              <w:rPr>
                <w:lang w:eastAsia="ko-KR"/>
              </w:rPr>
            </w:pPr>
            <w:r w:rsidRPr="008B7D7F">
              <w:rPr>
                <w:lang w:eastAsia="ko-KR"/>
              </w:rPr>
              <w:t>The oneM2M system shall be able to support semantic control of devices with support of addtional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val="en-US" w:eastAsia="zh-CN"/>
              </w:rPr>
            </w:pPr>
            <w:r>
              <w:rPr>
                <w:rFonts w:eastAsia="宋体" w:hint="eastAsia"/>
                <w:lang w:val="en-US" w:eastAsia="zh-CN"/>
              </w:rPr>
              <w:t>4</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79" w:name="_Toc445294146"/>
      <w:bookmarkStart w:id="80" w:name="_Toc445296437"/>
      <w:bookmarkStart w:id="81" w:name="_Toc456718632"/>
      <w:bookmarkStart w:id="82" w:name="_Toc523750477"/>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79"/>
      <w:bookmarkEnd w:id="80"/>
      <w:bookmarkEnd w:id="81"/>
      <w:bookmarkEnd w:id="82"/>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83" w:name="_Toc445294147"/>
    </w:p>
    <w:p w:rsidR="00C95442" w:rsidRPr="009D5557" w:rsidRDefault="00C95442" w:rsidP="001E7147">
      <w:pPr>
        <w:pStyle w:val="30"/>
        <w:rPr>
          <w:lang w:eastAsia="zh-CN"/>
        </w:rPr>
      </w:pPr>
      <w:bookmarkStart w:id="84" w:name="_Toc445296438"/>
      <w:bookmarkStart w:id="85" w:name="_Toc456718633"/>
      <w:bookmarkStart w:id="86" w:name="_Toc523750478"/>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3"/>
      <w:bookmarkEnd w:id="84"/>
      <w:bookmarkEnd w:id="85"/>
      <w:bookmarkEnd w:id="86"/>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87" w:name="_Toc445294148"/>
      <w:bookmarkStart w:id="88" w:name="_Toc445296439"/>
      <w:bookmarkStart w:id="89" w:name="_Toc456718634"/>
      <w:bookmarkStart w:id="90" w:name="_Toc523750479"/>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7"/>
      <w:bookmarkEnd w:id="88"/>
      <w:bookmarkEnd w:id="89"/>
      <w:bookmarkEnd w:id="90"/>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91" w:name="_Toc445294149"/>
      <w:bookmarkStart w:id="92" w:name="_Toc445296440"/>
      <w:bookmarkStart w:id="93" w:name="_Toc456718635"/>
      <w:bookmarkStart w:id="94" w:name="_Toc523750480"/>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1"/>
      <w:bookmarkEnd w:id="92"/>
      <w:bookmarkEnd w:id="93"/>
      <w:bookmarkEnd w:id="94"/>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5" w:name="_Toc445294150"/>
      <w:bookmarkStart w:id="96" w:name="_Toc445296441"/>
      <w:bookmarkStart w:id="97" w:name="_Toc456718636"/>
      <w:bookmarkStart w:id="98" w:name="_Toc523750481"/>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5"/>
      <w:bookmarkEnd w:id="96"/>
      <w:bookmarkEnd w:id="97"/>
      <w:bookmarkEnd w:id="9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99" w:name="_Toc445294151"/>
    </w:p>
    <w:p w:rsidR="0000378F" w:rsidRDefault="00C95442" w:rsidP="00C726C0">
      <w:pPr>
        <w:pStyle w:val="2"/>
        <w:rPr>
          <w:lang w:eastAsia="zh-CN"/>
        </w:rPr>
      </w:pPr>
      <w:bookmarkStart w:id="100" w:name="_Toc445296442"/>
      <w:bookmarkStart w:id="101" w:name="_Toc456718637"/>
      <w:bookmarkStart w:id="102" w:name="_Toc523750482"/>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9"/>
      <w:bookmarkEnd w:id="100"/>
      <w:bookmarkEnd w:id="101"/>
      <w:bookmarkEnd w:id="102"/>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9</w:t>
      </w:r>
      <w:r w:rsidR="00202DA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03" w:name="OLE_LINK4"/>
            <w:bookmarkStart w:id="104"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03"/>
            <w:bookmarkEnd w:id="104"/>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5" w:name="OLE_LINK1"/>
            <w:bookmarkStart w:id="106" w:name="OLE_LINK2"/>
            <w:bookmarkStart w:id="107"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05"/>
            <w:bookmarkEnd w:id="106"/>
            <w:bookmarkEnd w:id="107"/>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BF50D8">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BF50D8">
            <w:pPr>
              <w:pStyle w:val="TAC"/>
              <w:keepNext w:val="0"/>
              <w:keepLines w:val="0"/>
              <w:rPr>
                <w:rFonts w:eastAsia="黑体"/>
                <w:iCs/>
                <w:lang w:eastAsia="ja-JP"/>
              </w:rPr>
            </w:pPr>
            <w:r>
              <w:rPr>
                <w:rFonts w:eastAsia="黑体"/>
                <w:iCs/>
                <w:lang w:eastAsia="ja-JP"/>
              </w:rPr>
              <w:t>SER-077</w:t>
            </w:r>
          </w:p>
          <w:p w:rsidR="000C48F8" w:rsidRDefault="000C48F8"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BF50D8">
            <w:pPr>
              <w:pStyle w:val="TAC"/>
              <w:keepNext w:val="0"/>
              <w:keepLines w:val="0"/>
              <w:rPr>
                <w:rFonts w:eastAsia="黑体"/>
                <w:iCs/>
                <w:lang w:eastAsia="ja-JP"/>
              </w:rPr>
            </w:pPr>
            <w:r>
              <w:rPr>
                <w:rFonts w:eastAsia="黑体"/>
                <w:iCs/>
                <w:lang w:eastAsia="ja-JP"/>
              </w:rPr>
              <w:t>SER-078</w:t>
            </w:r>
          </w:p>
          <w:p w:rsidR="000C48F8" w:rsidRDefault="000C48F8"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BF50D8">
            <w:pPr>
              <w:pStyle w:val="TAC"/>
              <w:keepNext w:val="0"/>
              <w:keepLines w:val="0"/>
              <w:rPr>
                <w:rFonts w:eastAsia="黑体"/>
                <w:iCs/>
                <w:lang w:eastAsia="zh-CN"/>
              </w:rPr>
            </w:pPr>
            <w:r>
              <w:rPr>
                <w:rFonts w:eastAsia="黑体"/>
                <w:iCs/>
                <w:lang w:eastAsia="ja-JP"/>
              </w:rPr>
              <w:t>SER-0</w:t>
            </w:r>
            <w:r>
              <w:rPr>
                <w:rFonts w:eastAsia="黑体" w:hint="eastAsia"/>
                <w:iCs/>
                <w:lang w:eastAsia="zh-CN"/>
              </w:rPr>
              <w:t>79</w:t>
            </w:r>
          </w:p>
          <w:p w:rsidR="00EA117E" w:rsidRDefault="00EA117E" w:rsidP="00BF50D8">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BF50D8">
            <w:pPr>
              <w:pStyle w:val="TAC"/>
              <w:keepNext w:val="0"/>
              <w:keepLines w:val="0"/>
              <w:rPr>
                <w:rFonts w:eastAsia="黑体"/>
                <w:iCs/>
                <w:lang w:eastAsia="zh-CN"/>
              </w:rPr>
            </w:pPr>
            <w:r>
              <w:rPr>
                <w:rFonts w:eastAsia="黑体"/>
                <w:iCs/>
                <w:lang w:eastAsia="ja-JP"/>
              </w:rPr>
              <w:t>SER-0</w:t>
            </w:r>
            <w:r>
              <w:rPr>
                <w:rFonts w:eastAsia="黑体" w:hint="eastAsia"/>
                <w:iCs/>
                <w:lang w:eastAsia="zh-CN"/>
              </w:rPr>
              <w:t>80</w:t>
            </w:r>
          </w:p>
          <w:p w:rsidR="00EA117E" w:rsidRDefault="00EA117E" w:rsidP="00BF50D8">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SER-081</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SER-082</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E73E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SER-083</w:t>
            </w:r>
          </w:p>
          <w:p w:rsidR="00E73EED" w:rsidRDefault="00E73EED" w:rsidP="00E73EED">
            <w:pPr>
              <w:spacing w:after="0"/>
              <w:jc w:val="center"/>
              <w:textAlignment w:val="auto"/>
              <w:rPr>
                <w:rFonts w:ascii="Arial" w:eastAsia="黑体"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rsidR="00E73EED" w:rsidRPr="00742264" w:rsidRDefault="00E73EED" w:rsidP="00E73EED">
            <w:pPr>
              <w:spacing w:after="0"/>
              <w:rPr>
                <w:lang w:val="en-US"/>
              </w:rPr>
            </w:pPr>
            <w:r w:rsidRPr="00742264">
              <w:rPr>
                <w:lang w:val="en-US"/>
              </w:rPr>
              <w:t>The oneM2M System shall support access control and au</w:t>
            </w:r>
            <w:r>
              <w:rPr>
                <w:lang w:val="en-US"/>
              </w:rPr>
              <w:t xml:space="preserve">thorization mechanisms for the </w:t>
            </w:r>
            <w:r w:rsidRPr="00742264">
              <w:rPr>
                <w:lang w:val="en-US"/>
              </w:rPr>
              <w:t xml:space="preserve">M2M Service Subscriber </w:t>
            </w:r>
            <w:r>
              <w:rPr>
                <w:lang w:val="en-US"/>
              </w:rPr>
              <w:t>or M2M Service User information, based on</w:t>
            </w:r>
            <w:r w:rsidRPr="00742264">
              <w:rPr>
                <w:lang w:val="en-US"/>
              </w:rPr>
              <w:t xml:space="preserve"> </w:t>
            </w:r>
            <w:r>
              <w:rPr>
                <w:lang w:val="en-US"/>
              </w:rPr>
              <w:t>dynamic parameters (e.g. on/off duty time schedule, location, role or job position etc.)</w:t>
            </w:r>
            <w:r w:rsidRPr="00742264">
              <w:rPr>
                <w:lang w:val="en-US"/>
              </w:rPr>
              <w:t>.</w:t>
            </w:r>
          </w:p>
        </w:tc>
        <w:tc>
          <w:tcPr>
            <w:tcW w:w="1177" w:type="dxa"/>
            <w:tcBorders>
              <w:top w:val="single" w:sz="4" w:space="0" w:color="auto"/>
              <w:left w:val="single" w:sz="4" w:space="0" w:color="auto"/>
              <w:bottom w:val="single" w:sz="4" w:space="0" w:color="auto"/>
              <w:right w:val="single" w:sz="4" w:space="0" w:color="auto"/>
            </w:tcBorders>
          </w:tcPr>
          <w:p w:rsidR="00E73EED" w:rsidRDefault="00E73EED" w:rsidP="00E73EED">
            <w:pPr>
              <w:pStyle w:val="TAC"/>
              <w:rPr>
                <w:lang w:val="en-US" w:eastAsia="zh-CN"/>
              </w:rPr>
            </w:pPr>
            <w:r>
              <w:rPr>
                <w:rFonts w:hint="eastAsia"/>
                <w:lang w:val="en-US" w:eastAsia="ko-KR"/>
              </w:rPr>
              <w:t>Rel-4</w:t>
            </w:r>
          </w:p>
        </w:tc>
      </w:tr>
      <w:tr w:rsidR="00E73E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SER-084</w:t>
            </w:r>
          </w:p>
          <w:p w:rsidR="00E73EED" w:rsidRDefault="00E73EED" w:rsidP="00E73EED">
            <w:pPr>
              <w:spacing w:after="0"/>
              <w:jc w:val="center"/>
              <w:textAlignment w:val="auto"/>
              <w:rPr>
                <w:rFonts w:ascii="Arial" w:eastAsia="黑体"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rsidR="00E73EED" w:rsidRPr="00742264" w:rsidRDefault="00E73EED" w:rsidP="00E73EED">
            <w:pPr>
              <w:spacing w:after="0"/>
              <w:rPr>
                <w:lang w:val="en-US"/>
              </w:rPr>
            </w:pPr>
            <w:r>
              <w:rPr>
                <w:rFonts w:hint="eastAsia"/>
                <w:lang w:eastAsia="ko-KR"/>
              </w:rPr>
              <w:t xml:space="preserve"> The oneM2M System shall </w:t>
            </w:r>
            <w:r>
              <w:rPr>
                <w:lang w:eastAsia="ko-KR"/>
              </w:rPr>
              <w:t xml:space="preserve">be able to access M2M Service Subscriber information or M2M Service User information based on dynamic parameters </w:t>
            </w:r>
            <w:r>
              <w:rPr>
                <w:lang w:val="en-US"/>
              </w:rPr>
              <w:t>(e.g. on/off duty time schedule, location, role or job position, etc.)</w:t>
            </w:r>
            <w:r>
              <w:rPr>
                <w:lang w:eastAsia="ko-KR"/>
              </w:rPr>
              <w:t xml:space="preserve"> from M2M Applications</w:t>
            </w:r>
            <w:r>
              <w:rPr>
                <w:rFonts w:hint="eastAsia"/>
                <w:lang w:eastAsia="ko-KR"/>
              </w:rPr>
              <w:t>.</w:t>
            </w:r>
            <w:r>
              <w:rPr>
                <w:lang w:val="en-US"/>
              </w:rPr>
              <w:t xml:space="preserve"> </w:t>
            </w:r>
          </w:p>
        </w:tc>
        <w:tc>
          <w:tcPr>
            <w:tcW w:w="1177" w:type="dxa"/>
            <w:tcBorders>
              <w:top w:val="single" w:sz="4" w:space="0" w:color="auto"/>
              <w:left w:val="single" w:sz="4" w:space="0" w:color="auto"/>
              <w:bottom w:val="single" w:sz="4" w:space="0" w:color="auto"/>
              <w:right w:val="single" w:sz="4" w:space="0" w:color="auto"/>
            </w:tcBorders>
          </w:tcPr>
          <w:p w:rsidR="00E73EED" w:rsidRDefault="00E73EED" w:rsidP="00E73EED">
            <w:pPr>
              <w:pStyle w:val="TAC"/>
              <w:rPr>
                <w:lang w:val="en-US" w:eastAsia="zh-CN"/>
              </w:rPr>
            </w:pPr>
            <w:r>
              <w:rPr>
                <w:rFonts w:hint="eastAsia"/>
                <w:lang w:val="en-US" w:eastAsia="ko-KR"/>
              </w:rPr>
              <w:t>Rel-4</w:t>
            </w:r>
          </w:p>
        </w:tc>
      </w:tr>
      <w:tr w:rsidR="00E73E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E73EED" w:rsidRPr="009D5557" w:rsidRDefault="00E73EED" w:rsidP="00E73EED">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E73EED" w:rsidRPr="009D5557" w:rsidRDefault="00E73EED" w:rsidP="00E73EED">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E73EED" w:rsidRPr="009D5557" w:rsidRDefault="00E73EED" w:rsidP="00E73EED">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E73EED" w:rsidRPr="009D5557" w:rsidRDefault="00E73EED" w:rsidP="00E73EED">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E73EED" w:rsidRDefault="00E73EED" w:rsidP="00E73EED">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E73EED" w:rsidRDefault="00E73EED" w:rsidP="00E73EED">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E73EED" w:rsidRDefault="00E73EED" w:rsidP="00E73EED">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E73EED" w:rsidRPr="007158C9" w:rsidRDefault="00E73EED" w:rsidP="00E73EED">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8" w:name="_Toc445294152"/>
      <w:bookmarkStart w:id="109" w:name="_Toc445296443"/>
      <w:bookmarkStart w:id="110" w:name="_Toc456718638"/>
      <w:bookmarkStart w:id="111" w:name="_Toc523750483"/>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8"/>
      <w:bookmarkEnd w:id="109"/>
      <w:bookmarkEnd w:id="110"/>
      <w:bookmarkEnd w:id="111"/>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10</w:t>
      </w:r>
      <w:r w:rsidR="00202DA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91C86" w:rsidRPr="00CB7E97" w:rsidRDefault="00891C86" w:rsidP="00891C86">
            <w:pPr>
              <w:spacing w:after="0"/>
              <w:jc w:val="center"/>
              <w:textAlignment w:val="auto"/>
              <w:rPr>
                <w:rFonts w:ascii="Arial" w:eastAsia="宋体" w:hAnsi="Arial"/>
                <w:iCs/>
                <w:sz w:val="18"/>
                <w:lang w:eastAsia="zh-CN"/>
              </w:rPr>
            </w:pPr>
            <w:r>
              <w:rPr>
                <w:rFonts w:ascii="Arial" w:eastAsia="黑体" w:hAnsi="Arial" w:cs="Arial"/>
                <w:iCs/>
                <w:sz w:val="18"/>
                <w:lang w:val="en-US" w:eastAsia="ja-JP"/>
              </w:rPr>
              <w:t>CHG-008</w:t>
            </w:r>
          </w:p>
          <w:p w:rsidR="00891C86" w:rsidRDefault="00761923" w:rsidP="00891C86">
            <w:pPr>
              <w:pStyle w:val="TAC"/>
              <w:keepNext w:val="0"/>
              <w:keepLines w:val="0"/>
              <w:rPr>
                <w:rFonts w:eastAsia="黑体"/>
                <w:iCs/>
                <w:lang w:eastAsia="ja-JP"/>
              </w:rPr>
            </w:pPr>
            <w:r>
              <w:rPr>
                <w:rFonts w:eastAsia="黑体" w:cs="Arial"/>
                <w:iCs/>
                <w:lang w:val="en-US" w:eastAsia="ja-JP"/>
              </w:rPr>
              <w:t>See ARC-</w:t>
            </w:r>
            <w:r w:rsidR="00891C86">
              <w:rPr>
                <w:rFonts w:eastAsia="黑体"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rsidR="00891C86" w:rsidRPr="00FF7450" w:rsidRDefault="00891C86" w:rsidP="00891C86">
            <w:pPr>
              <w:pStyle w:val="TAC"/>
              <w:rPr>
                <w:rFonts w:cs="Arial"/>
                <w:szCs w:val="18"/>
                <w:lang w:val="en-US" w:eastAsia="zh-CN"/>
              </w:rPr>
            </w:pPr>
          </w:p>
        </w:tc>
      </w:tr>
      <w:tr w:rsidR="00891C86"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891C86" w:rsidRPr="009D5557" w:rsidRDefault="00891C86" w:rsidP="00891C86">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891C86" w:rsidRPr="009D5557" w:rsidRDefault="00891C86" w:rsidP="00891C86">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2" w:name="_Toc445294153"/>
      <w:bookmarkStart w:id="113" w:name="_Toc445296444"/>
      <w:bookmarkStart w:id="114" w:name="_Toc456718639"/>
      <w:bookmarkStart w:id="115" w:name="_Toc523750484"/>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2"/>
      <w:bookmarkEnd w:id="113"/>
      <w:bookmarkEnd w:id="114"/>
      <w:bookmarkEnd w:id="115"/>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11</w:t>
      </w:r>
      <w:r w:rsidR="00202DA0">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6" w:name="_Toc445294154"/>
      <w:bookmarkStart w:id="117" w:name="_Toc445296445"/>
      <w:bookmarkStart w:id="118" w:name="_Toc456718640"/>
      <w:bookmarkStart w:id="119" w:name="_Toc523750485"/>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6"/>
      <w:bookmarkEnd w:id="117"/>
      <w:bookmarkEnd w:id="118"/>
      <w:bookmarkEnd w:id="119"/>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12</w:t>
      </w:r>
      <w:r w:rsidR="00202DA0">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BF50D8">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120" w:name="_Toc445294155"/>
    </w:p>
    <w:p w:rsidR="0000378F" w:rsidRDefault="00C95442" w:rsidP="00C726C0">
      <w:pPr>
        <w:pStyle w:val="2"/>
        <w:rPr>
          <w:rFonts w:eastAsia="宋体"/>
          <w:lang w:eastAsia="zh-CN"/>
        </w:rPr>
      </w:pPr>
      <w:bookmarkStart w:id="121" w:name="_Toc445296446"/>
      <w:bookmarkStart w:id="122" w:name="_Toc456718641"/>
      <w:bookmarkStart w:id="123" w:name="_Toc523750486"/>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20"/>
      <w:bookmarkEnd w:id="121"/>
      <w:bookmarkEnd w:id="122"/>
      <w:bookmarkEnd w:id="123"/>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13</w:t>
      </w:r>
      <w:r w:rsidR="00202DA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24" w:name="_Toc445294156"/>
      <w:bookmarkStart w:id="125" w:name="_Toc445296447"/>
      <w:bookmarkStart w:id="126" w:name="_Toc456718642"/>
      <w:bookmarkStart w:id="127" w:name="_Toc523750487"/>
      <w:r w:rsidRPr="009D5557">
        <w:rPr>
          <w:rFonts w:hint="eastAsia"/>
          <w:lang w:eastAsia="zh-CN"/>
        </w:rPr>
        <w:t>7</w:t>
      </w:r>
      <w:r w:rsidRPr="009D5557">
        <w:rPr>
          <w:lang w:eastAsia="zh-CN"/>
        </w:rPr>
        <w:tab/>
        <w:t>Non-Functional Requirements (informative)</w:t>
      </w:r>
      <w:bookmarkEnd w:id="124"/>
      <w:bookmarkEnd w:id="125"/>
      <w:bookmarkEnd w:id="126"/>
      <w:bookmarkEnd w:id="127"/>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14</w:t>
      </w:r>
      <w:r w:rsidR="00202DA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28" w:name="_Toc456718643"/>
      <w:r>
        <w:rPr>
          <w:lang w:eastAsia="zh-CN"/>
        </w:rPr>
        <w:br w:type="page"/>
      </w:r>
      <w:bookmarkStart w:id="129" w:name="_Toc523750488"/>
      <w:r w:rsidR="00C95442" w:rsidRPr="00C95442">
        <w:rPr>
          <w:lang w:eastAsia="zh-CN"/>
        </w:rPr>
        <w:t>Annex A (informative):</w:t>
      </w:r>
      <w:bookmarkEnd w:id="128"/>
      <w:r w:rsidR="00F36FAD">
        <w:rPr>
          <w:lang w:eastAsia="zh-CN"/>
        </w:rPr>
        <w:br/>
      </w:r>
      <w:r w:rsidR="008D008E" w:rsidRPr="006A06DA">
        <w:rPr>
          <w:lang w:eastAsia="zh-CN"/>
        </w:rPr>
        <w:t>Requirements for the next release</w:t>
      </w:r>
      <w:bookmarkEnd w:id="129"/>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30"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30"/>
    </w:p>
    <w:p w:rsidR="00C95442" w:rsidRPr="00FC0C2A" w:rsidRDefault="00C95442" w:rsidP="008D008E">
      <w:pPr>
        <w:pStyle w:val="B30"/>
        <w:rPr>
          <w:lang w:eastAsia="zh-CN"/>
        </w:rPr>
      </w:pPr>
      <w:bookmarkStart w:id="131"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1"/>
    </w:p>
    <w:p w:rsidR="00C95442" w:rsidRPr="00FC0C2A" w:rsidRDefault="00C95442" w:rsidP="008D008E">
      <w:pPr>
        <w:pStyle w:val="B30"/>
        <w:rPr>
          <w:lang w:eastAsia="zh-CN"/>
        </w:rPr>
      </w:pPr>
      <w:bookmarkStart w:id="132"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2"/>
    </w:p>
    <w:p w:rsidR="00C95442" w:rsidRPr="00FC0C2A" w:rsidRDefault="00C95442" w:rsidP="008D008E">
      <w:pPr>
        <w:pStyle w:val="B30"/>
        <w:rPr>
          <w:lang w:eastAsia="zh-CN"/>
        </w:rPr>
      </w:pPr>
      <w:bookmarkStart w:id="133"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3"/>
    </w:p>
    <w:p w:rsidR="00C95442" w:rsidRPr="00271423" w:rsidRDefault="00C95442" w:rsidP="008D008E">
      <w:pPr>
        <w:pStyle w:val="B30"/>
        <w:rPr>
          <w:lang w:eastAsia="zh-CN"/>
        </w:rPr>
      </w:pPr>
      <w:bookmarkStart w:id="134"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4"/>
    </w:p>
    <w:p w:rsidR="00C95442" w:rsidRPr="00271423" w:rsidRDefault="00C95442" w:rsidP="008D008E">
      <w:pPr>
        <w:pStyle w:val="B30"/>
        <w:rPr>
          <w:lang w:eastAsia="zh-CN"/>
        </w:rPr>
      </w:pPr>
      <w:bookmarkStart w:id="135"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5"/>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6" w:name="_Toc445294157"/>
      <w:bookmarkStart w:id="137" w:name="_Toc445296448"/>
      <w:bookmarkStart w:id="138" w:name="_Toc456718650"/>
      <w:bookmarkStart w:id="139" w:name="_Toc523750489"/>
      <w:r w:rsidRPr="009D5557">
        <w:t>History</w:t>
      </w:r>
      <w:bookmarkEnd w:id="136"/>
      <w:bookmarkEnd w:id="137"/>
      <w:bookmarkEnd w:id="138"/>
      <w:bookmarkEnd w:id="139"/>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BF50D8">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aff1"/>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V4.3.0</w:t>
            </w:r>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06</w:t>
            </w:r>
            <w:r>
              <w:t>-</w:t>
            </w:r>
            <w:r>
              <w:rPr>
                <w:rFonts w:eastAsiaTheme="minorEastAsia" w:hint="eastAsia"/>
                <w:lang w:eastAsia="zh-CN"/>
              </w:rPr>
              <w:t>Jun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2A2F57" w:rsidRDefault="002A2F57" w:rsidP="00BF50D8">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5</w:t>
            </w:r>
            <w:r w:rsidRPr="008732DA">
              <w:rPr>
                <w:rFonts w:hint="eastAsia"/>
                <w:sz w:val="20"/>
                <w:szCs w:val="20"/>
              </w:rPr>
              <w:t xml:space="preserve"> meeting:</w:t>
            </w:r>
          </w:p>
          <w:p w:rsidR="002A2F57" w:rsidRDefault="003011B1" w:rsidP="00BF50D8">
            <w:pPr>
              <w:pStyle w:val="aff1"/>
              <w:keepNext/>
              <w:spacing w:after="0"/>
              <w:ind w:left="48"/>
              <w:rPr>
                <w:rFonts w:eastAsiaTheme="minorEastAsia"/>
                <w:sz w:val="20"/>
                <w:szCs w:val="20"/>
                <w:lang w:eastAsia="zh-CN"/>
              </w:rPr>
            </w:pPr>
            <w:r w:rsidRPr="003011B1">
              <w:rPr>
                <w:sz w:val="20"/>
                <w:szCs w:val="20"/>
              </w:rPr>
              <w:t>REQ-2018-0037</w:t>
            </w:r>
          </w:p>
          <w:p w:rsidR="003011B1" w:rsidRDefault="003011B1" w:rsidP="00BF50D8">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REQ-2018-0035</w:t>
            </w:r>
          </w:p>
          <w:p w:rsidR="003011B1" w:rsidRPr="00AD1E99" w:rsidRDefault="003011B1" w:rsidP="00BF50D8">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REQ-2018-0033R04</w:t>
            </w:r>
          </w:p>
        </w:tc>
      </w:tr>
      <w:tr w:rsidR="00482A9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V4.4.0</w:t>
            </w:r>
          </w:p>
        </w:tc>
        <w:tc>
          <w:tcPr>
            <w:tcW w:w="1588"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03-Sep-2018</w:t>
            </w:r>
          </w:p>
        </w:tc>
        <w:tc>
          <w:tcPr>
            <w:tcW w:w="6840" w:type="dxa"/>
            <w:tcBorders>
              <w:top w:val="single" w:sz="6" w:space="0" w:color="auto"/>
              <w:left w:val="nil"/>
              <w:bottom w:val="single" w:sz="6" w:space="0" w:color="auto"/>
              <w:right w:val="single" w:sz="6" w:space="0" w:color="auto"/>
            </w:tcBorders>
          </w:tcPr>
          <w:p w:rsidR="00482A9B" w:rsidRPr="00482A9B" w:rsidRDefault="00482A9B" w:rsidP="00BF50D8">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6</w:t>
            </w:r>
            <w:r w:rsidRPr="008732DA">
              <w:rPr>
                <w:rFonts w:hint="eastAsia"/>
                <w:sz w:val="20"/>
                <w:szCs w:val="20"/>
              </w:rPr>
              <w:t xml:space="preserve"> meeting:</w:t>
            </w:r>
          </w:p>
          <w:p w:rsidR="00482A9B" w:rsidRDefault="00482A9B" w:rsidP="00BF50D8">
            <w:pPr>
              <w:pStyle w:val="aff1"/>
              <w:keepNext/>
              <w:spacing w:after="0"/>
              <w:ind w:left="48"/>
              <w:rPr>
                <w:sz w:val="20"/>
                <w:szCs w:val="20"/>
              </w:rPr>
            </w:pPr>
            <w:r w:rsidRPr="00482A9B">
              <w:rPr>
                <w:sz w:val="20"/>
                <w:szCs w:val="20"/>
              </w:rPr>
              <w:t>REQ-2018-0057R01</w:t>
            </w:r>
          </w:p>
          <w:p w:rsidR="00482A9B" w:rsidRDefault="00482A9B" w:rsidP="00482A9B">
            <w:pPr>
              <w:pStyle w:val="aff1"/>
              <w:keepNext/>
              <w:spacing w:after="0"/>
              <w:ind w:left="48"/>
              <w:rPr>
                <w:sz w:val="20"/>
                <w:szCs w:val="20"/>
              </w:rPr>
            </w:pPr>
            <w:r w:rsidRPr="00482A9B">
              <w:rPr>
                <w:sz w:val="20"/>
                <w:szCs w:val="20"/>
              </w:rPr>
              <w:t>REQ-2018-0058R01</w:t>
            </w:r>
          </w:p>
          <w:p w:rsidR="00482A9B" w:rsidRDefault="00482A9B" w:rsidP="00482A9B">
            <w:pPr>
              <w:pStyle w:val="aff1"/>
              <w:keepNext/>
              <w:spacing w:after="0"/>
              <w:ind w:left="48"/>
              <w:rPr>
                <w:sz w:val="20"/>
                <w:szCs w:val="20"/>
              </w:rPr>
            </w:pPr>
            <w:r w:rsidRPr="00482A9B">
              <w:rPr>
                <w:sz w:val="20"/>
                <w:szCs w:val="20"/>
              </w:rPr>
              <w:t>REQ-2018-0059</w:t>
            </w:r>
          </w:p>
          <w:p w:rsidR="00482A9B" w:rsidRPr="008732DA" w:rsidRDefault="00482A9B" w:rsidP="00482A9B">
            <w:pPr>
              <w:pStyle w:val="aff1"/>
              <w:keepNext/>
              <w:spacing w:after="0"/>
              <w:ind w:left="48"/>
              <w:rPr>
                <w:sz w:val="20"/>
                <w:szCs w:val="20"/>
              </w:rPr>
            </w:pPr>
            <w:r w:rsidRPr="00482A9B">
              <w:rPr>
                <w:sz w:val="20"/>
                <w:szCs w:val="20"/>
              </w:rPr>
              <w:t>REQ-2018-0060R03</w:t>
            </w:r>
          </w:p>
        </w:tc>
      </w:tr>
      <w:tr w:rsidR="0062036E"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V4.5.0</w:t>
            </w:r>
          </w:p>
        </w:tc>
        <w:tc>
          <w:tcPr>
            <w:tcW w:w="1588"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28-Nov-2018</w:t>
            </w:r>
          </w:p>
        </w:tc>
        <w:tc>
          <w:tcPr>
            <w:tcW w:w="6840" w:type="dxa"/>
            <w:tcBorders>
              <w:top w:val="single" w:sz="6" w:space="0" w:color="auto"/>
              <w:left w:val="nil"/>
              <w:bottom w:val="single" w:sz="6" w:space="0" w:color="auto"/>
              <w:right w:val="single" w:sz="6" w:space="0" w:color="auto"/>
            </w:tcBorders>
          </w:tcPr>
          <w:p w:rsidR="0062036E" w:rsidRPr="00482A9B" w:rsidRDefault="0062036E" w:rsidP="0062036E">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sz w:val="20"/>
                <w:szCs w:val="20"/>
                <w:lang w:eastAsia="zh-CN"/>
              </w:rPr>
              <w:t>7</w:t>
            </w:r>
            <w:r w:rsidRPr="008732DA">
              <w:rPr>
                <w:rFonts w:hint="eastAsia"/>
                <w:sz w:val="20"/>
                <w:szCs w:val="20"/>
              </w:rPr>
              <w:t xml:space="preserve"> meeting:</w:t>
            </w:r>
          </w:p>
          <w:p w:rsidR="0062036E" w:rsidRDefault="00862BFE" w:rsidP="0062036E">
            <w:pPr>
              <w:pStyle w:val="aff1"/>
              <w:keepNext/>
              <w:spacing w:after="0"/>
              <w:ind w:left="48"/>
              <w:rPr>
                <w:sz w:val="20"/>
                <w:szCs w:val="20"/>
              </w:rPr>
            </w:pPr>
            <w:r w:rsidRPr="00862BFE">
              <w:rPr>
                <w:sz w:val="20"/>
                <w:szCs w:val="20"/>
              </w:rPr>
              <w:t>REQ-2018-0069R01</w:t>
            </w:r>
          </w:p>
          <w:p w:rsidR="00862BFE" w:rsidRDefault="00785B7C" w:rsidP="00785B7C">
            <w:pPr>
              <w:pStyle w:val="aff1"/>
              <w:keepNext/>
              <w:spacing w:after="0"/>
              <w:ind w:left="48"/>
              <w:rPr>
                <w:sz w:val="20"/>
                <w:szCs w:val="20"/>
              </w:rPr>
            </w:pPr>
            <w:r w:rsidRPr="00785B7C">
              <w:rPr>
                <w:sz w:val="20"/>
                <w:szCs w:val="20"/>
              </w:rPr>
              <w:t>REQ-2018-0079</w:t>
            </w:r>
          </w:p>
          <w:p w:rsidR="00C76D8C" w:rsidRPr="00C76D8C" w:rsidRDefault="00C76D8C" w:rsidP="00C76D8C">
            <w:pPr>
              <w:pStyle w:val="aff1"/>
              <w:keepNext/>
              <w:spacing w:after="0"/>
              <w:ind w:left="48"/>
              <w:rPr>
                <w:sz w:val="20"/>
                <w:szCs w:val="20"/>
              </w:rPr>
            </w:pPr>
            <w:r>
              <w:rPr>
                <w:sz w:val="20"/>
                <w:szCs w:val="20"/>
              </w:rPr>
              <w:t xml:space="preserve">Editoral updates according to the comments about </w:t>
            </w:r>
            <w:r w:rsidRPr="00C76D8C">
              <w:rPr>
                <w:sz w:val="20"/>
                <w:szCs w:val="20"/>
              </w:rPr>
              <w:t>OSR-154</w:t>
            </w:r>
            <w:r>
              <w:rPr>
                <w:sz w:val="20"/>
                <w:szCs w:val="20"/>
              </w:rPr>
              <w:t>,</w:t>
            </w:r>
            <w:r w:rsidRPr="00C76D8C">
              <w:rPr>
                <w:sz w:val="20"/>
                <w:szCs w:val="20"/>
              </w:rPr>
              <w:t xml:space="preserve"> </w:t>
            </w:r>
            <w:r>
              <w:rPr>
                <w:sz w:val="20"/>
                <w:szCs w:val="20"/>
              </w:rPr>
              <w:t>OSR-155,</w:t>
            </w:r>
            <w:r w:rsidRPr="00C76D8C">
              <w:rPr>
                <w:sz w:val="20"/>
                <w:szCs w:val="20"/>
              </w:rPr>
              <w:t xml:space="preserve"> </w:t>
            </w:r>
            <w:r>
              <w:rPr>
                <w:sz w:val="20"/>
                <w:szCs w:val="20"/>
              </w:rPr>
              <w:t>OSR-156.</w:t>
            </w:r>
          </w:p>
        </w:tc>
      </w:tr>
      <w:tr w:rsidR="006D0E1C"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6D0E1C" w:rsidRDefault="006D0E1C" w:rsidP="006D0E1C">
            <w:pPr>
              <w:pStyle w:val="FP"/>
              <w:spacing w:before="80" w:after="80"/>
              <w:ind w:left="57"/>
              <w:rPr>
                <w:rFonts w:eastAsiaTheme="minorEastAsia"/>
                <w:lang w:eastAsia="zh-CN"/>
              </w:rPr>
            </w:pPr>
            <w:r>
              <w:rPr>
                <w:rFonts w:eastAsiaTheme="minorEastAsia" w:hint="eastAsia"/>
                <w:lang w:eastAsia="zh-CN"/>
              </w:rPr>
              <w:t>V4.</w:t>
            </w:r>
            <w:r>
              <w:rPr>
                <w:rFonts w:eastAsiaTheme="minorEastAsia"/>
                <w:lang w:eastAsia="zh-CN"/>
              </w:rPr>
              <w:t>6</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tcPr>
          <w:p w:rsidR="006D0E1C" w:rsidRDefault="006D0E1C" w:rsidP="006D0E1C">
            <w:pPr>
              <w:pStyle w:val="FP"/>
              <w:spacing w:before="80" w:after="80"/>
              <w:ind w:left="57"/>
              <w:rPr>
                <w:rFonts w:eastAsiaTheme="minorEastAsia"/>
                <w:lang w:eastAsia="zh-CN"/>
              </w:rPr>
            </w:pPr>
            <w:r>
              <w:rPr>
                <w:rFonts w:eastAsiaTheme="minorEastAsia" w:hint="eastAsia"/>
                <w:lang w:eastAsia="zh-CN"/>
              </w:rPr>
              <w:t>11-Feb-2019</w:t>
            </w:r>
          </w:p>
        </w:tc>
        <w:tc>
          <w:tcPr>
            <w:tcW w:w="6840" w:type="dxa"/>
            <w:tcBorders>
              <w:top w:val="single" w:sz="6" w:space="0" w:color="auto"/>
              <w:left w:val="nil"/>
              <w:bottom w:val="single" w:sz="6" w:space="0" w:color="auto"/>
              <w:right w:val="single" w:sz="6" w:space="0" w:color="auto"/>
            </w:tcBorders>
          </w:tcPr>
          <w:p w:rsidR="006D0E1C" w:rsidRPr="00482A9B" w:rsidRDefault="006D0E1C" w:rsidP="006D0E1C">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sidR="00EB5D0E">
              <w:rPr>
                <w:sz w:val="20"/>
                <w:szCs w:val="20"/>
                <w:lang w:eastAsia="zh-CN"/>
              </w:rPr>
              <w:t>8</w:t>
            </w:r>
            <w:r w:rsidRPr="008732DA">
              <w:rPr>
                <w:rFonts w:hint="eastAsia"/>
                <w:sz w:val="20"/>
                <w:szCs w:val="20"/>
              </w:rPr>
              <w:t xml:space="preserve"> meeting:</w:t>
            </w:r>
          </w:p>
          <w:p w:rsidR="006D0E1C" w:rsidRDefault="00EB5D0E" w:rsidP="006D0E1C">
            <w:pPr>
              <w:pStyle w:val="aff1"/>
              <w:keepNext/>
              <w:spacing w:after="0"/>
              <w:ind w:left="48"/>
              <w:rPr>
                <w:sz w:val="20"/>
                <w:szCs w:val="20"/>
              </w:rPr>
            </w:pPr>
            <w:r w:rsidRPr="00EB5D0E">
              <w:rPr>
                <w:sz w:val="20"/>
                <w:szCs w:val="20"/>
              </w:rPr>
              <w:t>REQ-2018-0087-Vehicle_remote_control_using_External_platform</w:t>
            </w:r>
            <w:r w:rsidR="006D0E1C">
              <w:rPr>
                <w:sz w:val="20"/>
                <w:szCs w:val="20"/>
              </w:rPr>
              <w:t>.</w:t>
            </w:r>
          </w:p>
          <w:p w:rsidR="002D3238" w:rsidRPr="008732DA" w:rsidRDefault="002D3238" w:rsidP="006D0E1C">
            <w:pPr>
              <w:pStyle w:val="aff1"/>
              <w:keepNext/>
              <w:spacing w:after="0"/>
              <w:ind w:left="48"/>
              <w:rPr>
                <w:sz w:val="20"/>
                <w:szCs w:val="20"/>
              </w:rPr>
            </w:pPr>
            <w:r w:rsidRPr="002D3238">
              <w:rPr>
                <w:sz w:val="20"/>
                <w:szCs w:val="20"/>
              </w:rPr>
              <w:t>REQ-2018-0088R01-Car_to_Home_service_based_on_Geo-Fence</w:t>
            </w:r>
          </w:p>
        </w:tc>
      </w:tr>
      <w:tr w:rsidR="004B644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B644B" w:rsidRDefault="004B644B" w:rsidP="004B644B">
            <w:pPr>
              <w:pStyle w:val="FP"/>
              <w:spacing w:before="80" w:after="80"/>
              <w:ind w:left="57"/>
              <w:rPr>
                <w:rFonts w:eastAsiaTheme="minorEastAsia"/>
                <w:lang w:eastAsia="zh-CN"/>
              </w:rPr>
            </w:pPr>
            <w:r>
              <w:rPr>
                <w:rFonts w:eastAsiaTheme="minorEastAsia" w:hint="eastAsia"/>
                <w:lang w:eastAsia="zh-CN"/>
              </w:rPr>
              <w:t>V4.</w:t>
            </w:r>
            <w:r>
              <w:rPr>
                <w:rFonts w:eastAsiaTheme="minorEastAsia"/>
                <w:lang w:eastAsia="zh-CN"/>
              </w:rPr>
              <w:t>7</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tcPr>
          <w:p w:rsidR="004B644B" w:rsidRDefault="004B644B" w:rsidP="004B644B">
            <w:pPr>
              <w:pStyle w:val="FP"/>
              <w:spacing w:before="80" w:after="80"/>
              <w:ind w:left="57"/>
              <w:rPr>
                <w:rFonts w:eastAsiaTheme="minorEastAsia"/>
                <w:lang w:eastAsia="zh-CN"/>
              </w:rPr>
            </w:pPr>
            <w:r>
              <w:rPr>
                <w:rFonts w:eastAsiaTheme="minorEastAsia" w:hint="eastAsia"/>
                <w:lang w:eastAsia="zh-CN"/>
              </w:rPr>
              <w:t>18-</w:t>
            </w:r>
            <w:r>
              <w:rPr>
                <w:rFonts w:eastAsiaTheme="minorEastAsia"/>
                <w:lang w:eastAsia="zh-CN"/>
              </w:rPr>
              <w:t>Jun</w:t>
            </w:r>
            <w:r>
              <w:rPr>
                <w:rFonts w:eastAsiaTheme="minorEastAsia" w:hint="eastAsia"/>
                <w:lang w:eastAsia="zh-CN"/>
              </w:rPr>
              <w:t>-2019</w:t>
            </w:r>
          </w:p>
        </w:tc>
        <w:tc>
          <w:tcPr>
            <w:tcW w:w="6840" w:type="dxa"/>
            <w:tcBorders>
              <w:top w:val="single" w:sz="6" w:space="0" w:color="auto"/>
              <w:left w:val="nil"/>
              <w:bottom w:val="single" w:sz="6" w:space="0" w:color="auto"/>
              <w:right w:val="single" w:sz="6" w:space="0" w:color="auto"/>
            </w:tcBorders>
          </w:tcPr>
          <w:p w:rsidR="004B644B" w:rsidRPr="00482A9B" w:rsidRDefault="004B644B" w:rsidP="004B644B">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sz w:val="20"/>
                <w:szCs w:val="20"/>
                <w:lang w:eastAsia="zh-CN"/>
              </w:rPr>
              <w:t>40</w:t>
            </w:r>
            <w:r w:rsidRPr="008732DA">
              <w:rPr>
                <w:rFonts w:hint="eastAsia"/>
                <w:sz w:val="20"/>
                <w:szCs w:val="20"/>
              </w:rPr>
              <w:t xml:space="preserve"> meeting:</w:t>
            </w:r>
          </w:p>
          <w:p w:rsidR="004B644B" w:rsidRDefault="004B644B" w:rsidP="004B644B">
            <w:pPr>
              <w:pStyle w:val="aff1"/>
              <w:keepNext/>
              <w:spacing w:after="0"/>
              <w:ind w:left="48"/>
              <w:rPr>
                <w:sz w:val="20"/>
                <w:szCs w:val="20"/>
              </w:rPr>
            </w:pPr>
            <w:r w:rsidRPr="004B644B">
              <w:rPr>
                <w:sz w:val="20"/>
                <w:szCs w:val="20"/>
              </w:rPr>
              <w:t>RDM-2019-0047R01-Requirements_for_supporting_Volatile_Data</w:t>
            </w:r>
          </w:p>
          <w:p w:rsidR="001645FC" w:rsidRDefault="001645FC" w:rsidP="004B644B">
            <w:pPr>
              <w:pStyle w:val="aff1"/>
              <w:keepNext/>
              <w:spacing w:after="0"/>
              <w:ind w:left="48"/>
              <w:rPr>
                <w:sz w:val="20"/>
                <w:szCs w:val="20"/>
              </w:rPr>
            </w:pPr>
            <w:r w:rsidRPr="001645FC">
              <w:rPr>
                <w:sz w:val="20"/>
                <w:szCs w:val="20"/>
              </w:rPr>
              <w:t>RDM-2019-0055R01-Railway_requirements</w:t>
            </w:r>
          </w:p>
          <w:p w:rsidR="00161B90" w:rsidRDefault="00161B90" w:rsidP="004B644B">
            <w:pPr>
              <w:pStyle w:val="aff1"/>
              <w:keepNext/>
              <w:spacing w:after="0"/>
              <w:ind w:left="48"/>
              <w:rPr>
                <w:sz w:val="20"/>
                <w:szCs w:val="20"/>
              </w:rPr>
            </w:pPr>
            <w:r w:rsidRPr="00161B90">
              <w:rPr>
                <w:sz w:val="20"/>
                <w:szCs w:val="20"/>
              </w:rPr>
              <w:t>RDM-2019-0059-Requirement_for_Offloading_Service_Continuity_between_Edge_Fog_Nodes</w:t>
            </w:r>
          </w:p>
          <w:p w:rsidR="00161B90" w:rsidRDefault="008D6F85" w:rsidP="004B644B">
            <w:pPr>
              <w:pStyle w:val="aff1"/>
              <w:keepNext/>
              <w:spacing w:after="0"/>
              <w:ind w:left="48"/>
              <w:rPr>
                <w:sz w:val="20"/>
                <w:szCs w:val="20"/>
              </w:rPr>
            </w:pPr>
            <w:r w:rsidRPr="008D6F85">
              <w:rPr>
                <w:sz w:val="20"/>
                <w:szCs w:val="20"/>
              </w:rPr>
              <w:t>RDM-2019-0061R01-Requirements_on_geometry_objects_and_geospatial_functions</w:t>
            </w:r>
          </w:p>
          <w:p w:rsidR="008D6F85" w:rsidRPr="008732DA" w:rsidRDefault="008D6F85" w:rsidP="004B644B">
            <w:pPr>
              <w:pStyle w:val="aff1"/>
              <w:keepNext/>
              <w:spacing w:after="0"/>
              <w:ind w:left="48"/>
              <w:rPr>
                <w:sz w:val="20"/>
                <w:szCs w:val="20"/>
              </w:rPr>
            </w:pPr>
            <w:r w:rsidRPr="008D6F85">
              <w:rPr>
                <w:sz w:val="20"/>
                <w:szCs w:val="20"/>
              </w:rPr>
              <w:t>RDM-2019-0044R01-TS-0002_Edge_Fog_TR_existing_requirements</w:t>
            </w:r>
          </w:p>
        </w:tc>
      </w:tr>
      <w:tr w:rsidR="004B644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4B644B" w:rsidRPr="009D5557" w:rsidRDefault="004B644B" w:rsidP="004B644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4B644B" w:rsidRPr="009D5557" w:rsidRDefault="004B644B" w:rsidP="004B644B">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4B644B" w:rsidRPr="009D5557" w:rsidRDefault="004B644B" w:rsidP="004B644B">
            <w:pPr>
              <w:pStyle w:val="FP"/>
              <w:tabs>
                <w:tab w:val="left" w:pos="3118"/>
              </w:tabs>
              <w:spacing w:before="80" w:after="80"/>
              <w:ind w:left="57"/>
            </w:pPr>
          </w:p>
        </w:tc>
      </w:tr>
    </w:tbl>
    <w:p w:rsidR="00C95442" w:rsidRPr="002A2F57" w:rsidRDefault="00C95442" w:rsidP="001856D3">
      <w:pPr>
        <w:rPr>
          <w:rFonts w:eastAsia="宋体"/>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B8B" w:rsidRDefault="00FF7B8B">
      <w:r>
        <w:separator/>
      </w:r>
    </w:p>
  </w:endnote>
  <w:endnote w:type="continuationSeparator" w:id="0">
    <w:p w:rsidR="00FF7B8B" w:rsidRDefault="00FF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0D8" w:rsidRDefault="00BF50D8" w:rsidP="00E63F25">
    <w:pPr>
      <w:pStyle w:val="a4"/>
      <w:tabs>
        <w:tab w:val="center" w:pos="4678"/>
        <w:tab w:val="right" w:pos="9214"/>
      </w:tabs>
      <w:jc w:val="both"/>
      <w:rPr>
        <w:rFonts w:cs="Arial"/>
      </w:rPr>
    </w:pPr>
    <w:r>
      <w:rPr>
        <w:rFonts w:cs="Arial"/>
      </w:rPr>
      <w:tab/>
    </w:r>
  </w:p>
  <w:p w:rsidR="00BF50D8" w:rsidRDefault="00BF50D8"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3D756E">
      <w:t>1</w:t>
    </w:r>
    <w:r>
      <w:fldChar w:fldCharType="end"/>
    </w:r>
    <w:r>
      <w:t xml:space="preserve"> of </w:t>
    </w:r>
    <w:r w:rsidR="00FF7B8B">
      <w:fldChar w:fldCharType="begin"/>
    </w:r>
    <w:r w:rsidR="00FF7B8B">
      <w:instrText xml:space="preserve"> NUMPAGES   \* MERGEFORMAT </w:instrText>
    </w:r>
    <w:r w:rsidR="00FF7B8B">
      <w:fldChar w:fldCharType="separate"/>
    </w:r>
    <w:r w:rsidR="003D756E">
      <w:t>7</w:t>
    </w:r>
    <w:r w:rsidR="00FF7B8B">
      <w:fldChar w:fldCharType="end"/>
    </w:r>
  </w:p>
  <w:p w:rsidR="00BF50D8" w:rsidRPr="00424964" w:rsidRDefault="00BF50D8"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BF50D8" w:rsidRPr="00424964" w:rsidRDefault="00BF50D8"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B8B" w:rsidRDefault="00FF7B8B">
      <w:r>
        <w:separator/>
      </w:r>
    </w:p>
  </w:footnote>
  <w:footnote w:type="continuationSeparator" w:id="0">
    <w:p w:rsidR="00FF7B8B" w:rsidRDefault="00FF7B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1B90"/>
    <w:rsid w:val="001621A8"/>
    <w:rsid w:val="001645FC"/>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D2694"/>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D756E"/>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44B"/>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4C8A"/>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D6F85"/>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6B97"/>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50D8"/>
    <w:rsid w:val="00BF6A88"/>
    <w:rsid w:val="00BF70C2"/>
    <w:rsid w:val="00C00151"/>
    <w:rsid w:val="00C007A1"/>
    <w:rsid w:val="00C01B34"/>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4E70"/>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21E3"/>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73EED"/>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224"/>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 w:val="00FF7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qFormat/>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uiPriority w:val="99"/>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link w:val="TACChar"/>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rsid w:val="00DF637D"/>
    <w:rPr>
      <w:sz w:val="16"/>
      <w:szCs w:val="16"/>
    </w:rPr>
  </w:style>
  <w:style w:type="paragraph" w:styleId="af4">
    <w:name w:val="annotation text"/>
    <w:basedOn w:val="a"/>
    <w:link w:val="Char0"/>
    <w:rsid w:val="00DF637D"/>
    <w:rPr>
      <w:rFonts w:eastAsia="宋体"/>
    </w:rPr>
  </w:style>
  <w:style w:type="character" w:customStyle="1" w:styleId="Char0">
    <w:name w:val="批注文字 Char"/>
    <w:link w:val="af4"/>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 w:type="character" w:customStyle="1" w:styleId="TACChar">
    <w:name w:val="TAC Char"/>
    <w:link w:val="TAC"/>
    <w:rsid w:val="00BF50D8"/>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B05D4-2737-4C64-9D5B-632E6B77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7</Pages>
  <Words>15548</Words>
  <Characters>88624</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103965</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huawei10</cp:lastModifiedBy>
  <cp:revision>84</cp:revision>
  <cp:lastPrinted>2016-08-26T08:07:00Z</cp:lastPrinted>
  <dcterms:created xsi:type="dcterms:W3CDTF">2017-07-13T18:45:00Z</dcterms:created>
  <dcterms:modified xsi:type="dcterms:W3CDTF">2019-06-18T02:36:00Z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1560820802</vt:lpwstr>
  </property>
</Properties>
</file>